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E2DCE48" w14:textId="0489E300" w:rsidR="009B039F" w:rsidRDefault="00976554" w:rsidP="00C91A6A">
      <w:pPr>
        <w:adjustRightInd w:val="0"/>
        <w:snapToGrid w:val="0"/>
        <w:jc w:val="both"/>
        <w:rPr>
          <w:rFonts w:eastAsiaTheme="minorEastAsia"/>
          <w:color w:val="000000" w:themeColor="text1"/>
        </w:rPr>
      </w:pPr>
      <w:bookmarkStart w:id="0" w:name="OLE_LINK98"/>
      <w:bookmarkStart w:id="1" w:name="OLE_LINK222"/>
      <w:bookmarkStart w:id="2" w:name="OLE_LINK151"/>
      <w:bookmarkStart w:id="3" w:name="OLE_LINK221"/>
      <w:bookmarkStart w:id="4" w:name="OLE_LINK444"/>
      <w:bookmarkStart w:id="5" w:name="_Hlk22304415"/>
      <w:bookmarkStart w:id="6" w:name="OLE_LINK99"/>
      <w:r>
        <w:rPr>
          <w:rFonts w:hint="eastAsia"/>
          <w:b/>
          <w:bCs/>
          <w:color w:val="000000" w:themeColor="text1"/>
        </w:rPr>
        <w:t>Supplementary</w:t>
      </w:r>
      <w:r>
        <w:rPr>
          <w:rFonts w:hint="eastAsia"/>
          <w:b/>
          <w:bCs/>
          <w:color w:val="000000" w:themeColor="text1"/>
          <w:lang w:val="en-US"/>
        </w:rPr>
        <w:t xml:space="preserve"> </w:t>
      </w:r>
      <w:r w:rsidR="002358D8">
        <w:rPr>
          <w:b/>
          <w:bCs/>
          <w:color w:val="000000" w:themeColor="text1"/>
        </w:rPr>
        <w:t xml:space="preserve">Table </w:t>
      </w:r>
      <w:r>
        <w:rPr>
          <w:b/>
          <w:bCs/>
          <w:color w:val="000000" w:themeColor="text1"/>
        </w:rPr>
        <w:t xml:space="preserve">1. </w:t>
      </w:r>
      <w:r>
        <w:rPr>
          <w:rFonts w:eastAsiaTheme="minorEastAsia"/>
          <w:color w:val="000000" w:themeColor="text1"/>
        </w:rPr>
        <w:t>Details on d</w:t>
      </w:r>
      <w:r>
        <w:rPr>
          <w:color w:val="000000" w:themeColor="text1"/>
        </w:rPr>
        <w:t>ata</w:t>
      </w:r>
      <w:r>
        <w:rPr>
          <w:rFonts w:eastAsiaTheme="minorEastAsia"/>
          <w:color w:val="000000" w:themeColor="text1"/>
        </w:rPr>
        <w:t>sets</w:t>
      </w:r>
      <w:r>
        <w:rPr>
          <w:color w:val="000000" w:themeColor="text1"/>
        </w:rPr>
        <w:t xml:space="preserve"> in this MR study</w:t>
      </w:r>
    </w:p>
    <w:tbl>
      <w:tblPr>
        <w:tblW w:w="4998" w:type="pct"/>
        <w:jc w:val="center"/>
        <w:tblBorders>
          <w:top w:val="single" w:sz="4" w:space="0" w:color="auto"/>
          <w:bottom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2087"/>
        <w:gridCol w:w="2592"/>
        <w:gridCol w:w="2835"/>
        <w:gridCol w:w="3684"/>
        <w:gridCol w:w="1757"/>
      </w:tblGrid>
      <w:tr w:rsidR="009B039F" w14:paraId="6C863AD0" w14:textId="77777777" w:rsidTr="00971CD4">
        <w:trPr>
          <w:trHeight w:val="495"/>
          <w:jc w:val="center"/>
        </w:trPr>
        <w:tc>
          <w:tcPr>
            <w:tcW w:w="805" w:type="pct"/>
            <w:tcBorders>
              <w:bottom w:val="single" w:sz="4" w:space="0" w:color="auto"/>
            </w:tcBorders>
            <w:shd w:val="clear" w:color="auto" w:fill="auto"/>
            <w:vAlign w:val="center"/>
          </w:tcPr>
          <w:bookmarkEnd w:id="0"/>
          <w:bookmarkEnd w:id="1"/>
          <w:bookmarkEnd w:id="2"/>
          <w:bookmarkEnd w:id="3"/>
          <w:bookmarkEnd w:id="4"/>
          <w:bookmarkEnd w:id="5"/>
          <w:bookmarkEnd w:id="6"/>
          <w:p w14:paraId="289CA97B" w14:textId="77777777" w:rsidR="009B039F" w:rsidRDefault="00976554" w:rsidP="00C91A6A">
            <w:pPr>
              <w:adjustRightInd w:val="0"/>
              <w:snapToGrid w:val="0"/>
              <w:ind w:firstLineChars="100" w:firstLine="241"/>
              <w:jc w:val="both"/>
              <w:textAlignment w:val="center"/>
              <w:rPr>
                <w:b/>
                <w:lang w:bidi="ar"/>
              </w:rPr>
            </w:pPr>
            <w:r>
              <w:rPr>
                <w:b/>
                <w:lang w:bidi="ar"/>
              </w:rPr>
              <w:t>Trait</w:t>
            </w:r>
          </w:p>
        </w:tc>
        <w:tc>
          <w:tcPr>
            <w:tcW w:w="1000" w:type="pct"/>
            <w:tcBorders>
              <w:bottom w:val="single" w:sz="4" w:space="0" w:color="auto"/>
            </w:tcBorders>
            <w:shd w:val="clear" w:color="auto" w:fill="auto"/>
            <w:vAlign w:val="center"/>
          </w:tcPr>
          <w:p w14:paraId="37AF9C02" w14:textId="77777777" w:rsidR="009B039F" w:rsidRDefault="00976554" w:rsidP="00C91A6A">
            <w:pPr>
              <w:adjustRightInd w:val="0"/>
              <w:snapToGrid w:val="0"/>
              <w:ind w:firstLineChars="100" w:firstLine="241"/>
              <w:jc w:val="both"/>
              <w:textAlignment w:val="center"/>
              <w:rPr>
                <w:b/>
              </w:rPr>
            </w:pPr>
            <w:r>
              <w:rPr>
                <w:b/>
                <w:lang w:bidi="ar"/>
              </w:rPr>
              <w:t>GWAS ID</w:t>
            </w:r>
          </w:p>
        </w:tc>
        <w:tc>
          <w:tcPr>
            <w:tcW w:w="1094" w:type="pct"/>
            <w:tcBorders>
              <w:bottom w:val="single" w:sz="4" w:space="0" w:color="auto"/>
            </w:tcBorders>
            <w:shd w:val="clear" w:color="auto" w:fill="auto"/>
            <w:vAlign w:val="center"/>
          </w:tcPr>
          <w:p w14:paraId="6700BA5D" w14:textId="3ACEF17B" w:rsidR="009B039F" w:rsidRDefault="00976554" w:rsidP="00C91A6A">
            <w:pPr>
              <w:adjustRightInd w:val="0"/>
              <w:snapToGrid w:val="0"/>
              <w:jc w:val="both"/>
              <w:textAlignment w:val="center"/>
              <w:rPr>
                <w:b/>
                <w:lang w:bidi="ar"/>
              </w:rPr>
            </w:pPr>
            <w:r>
              <w:rPr>
                <w:rFonts w:eastAsia="宋体"/>
                <w:b/>
                <w:lang w:bidi="ar"/>
              </w:rPr>
              <w:t>Sample size</w:t>
            </w:r>
            <w:r w:rsidR="00BF0B59">
              <w:rPr>
                <w:rFonts w:eastAsia="宋体" w:hint="eastAsia"/>
                <w:b/>
                <w:lang w:bidi="ar"/>
              </w:rPr>
              <w:t xml:space="preserve"> </w:t>
            </w:r>
            <w:r w:rsidR="00BF0B59">
              <w:rPr>
                <w:rFonts w:eastAsia="宋体"/>
                <w:b/>
                <w:lang w:bidi="ar"/>
              </w:rPr>
              <w:t>(</w:t>
            </w:r>
            <w:r>
              <w:rPr>
                <w:b/>
                <w:lang w:bidi="ar"/>
              </w:rPr>
              <w:t>case/control</w:t>
            </w:r>
            <w:r w:rsidR="00BF0B59">
              <w:rPr>
                <w:rFonts w:eastAsia="宋体" w:hint="eastAsia"/>
                <w:b/>
                <w:lang w:bidi="ar"/>
              </w:rPr>
              <w:t>)</w:t>
            </w:r>
          </w:p>
        </w:tc>
        <w:tc>
          <w:tcPr>
            <w:tcW w:w="1422" w:type="pct"/>
            <w:tcBorders>
              <w:bottom w:val="single" w:sz="4" w:space="0" w:color="auto"/>
            </w:tcBorders>
            <w:shd w:val="clear" w:color="auto" w:fill="auto"/>
            <w:vAlign w:val="center"/>
          </w:tcPr>
          <w:p w14:paraId="42572F44" w14:textId="7B64F4B8" w:rsidR="009B039F" w:rsidRDefault="00976554" w:rsidP="00C91A6A">
            <w:pPr>
              <w:adjustRightInd w:val="0"/>
              <w:snapToGrid w:val="0"/>
              <w:jc w:val="both"/>
              <w:textAlignment w:val="center"/>
              <w:rPr>
                <w:rFonts w:eastAsia="宋体"/>
                <w:b/>
                <w:lang w:bidi="ar"/>
              </w:rPr>
            </w:pPr>
            <w:r>
              <w:rPr>
                <w:rFonts w:eastAsia="宋体" w:hint="eastAsia"/>
                <w:b/>
                <w:lang w:val="en-US" w:bidi="ar"/>
              </w:rPr>
              <w:t>D</w:t>
            </w:r>
            <w:r>
              <w:rPr>
                <w:rFonts w:eastAsia="宋体" w:hint="eastAsia"/>
                <w:b/>
                <w:lang w:bidi="ar"/>
              </w:rPr>
              <w:t xml:space="preserve">ata </w:t>
            </w:r>
            <w:r>
              <w:rPr>
                <w:rFonts w:eastAsia="宋体" w:hint="eastAsia"/>
                <w:b/>
                <w:lang w:val="en-US" w:bidi="ar"/>
              </w:rPr>
              <w:t>S</w:t>
            </w:r>
            <w:r>
              <w:rPr>
                <w:rFonts w:eastAsia="宋体" w:hint="eastAsia"/>
                <w:b/>
                <w:lang w:bidi="ar"/>
              </w:rPr>
              <w:t>ource</w:t>
            </w:r>
            <w:r w:rsidR="00475E2A">
              <w:rPr>
                <w:rFonts w:eastAsia="宋体" w:hint="eastAsia"/>
                <w:b/>
                <w:lang w:bidi="ar"/>
              </w:rPr>
              <w:t>/</w:t>
            </w:r>
            <w:r w:rsidR="00475E2A">
              <w:rPr>
                <w:rFonts w:eastAsia="宋体"/>
                <w:b/>
                <w:lang w:bidi="ar"/>
              </w:rPr>
              <w:t>Cohorts</w:t>
            </w:r>
          </w:p>
        </w:tc>
        <w:tc>
          <w:tcPr>
            <w:tcW w:w="678" w:type="pct"/>
            <w:tcBorders>
              <w:bottom w:val="single" w:sz="4" w:space="0" w:color="auto"/>
            </w:tcBorders>
            <w:shd w:val="clear" w:color="auto" w:fill="auto"/>
            <w:vAlign w:val="center"/>
          </w:tcPr>
          <w:p w14:paraId="20D2FB1A" w14:textId="6B0D43A2" w:rsidR="009B039F" w:rsidRDefault="00BF0B59" w:rsidP="00C91A6A">
            <w:pPr>
              <w:adjustRightInd w:val="0"/>
              <w:snapToGrid w:val="0"/>
              <w:jc w:val="both"/>
              <w:textAlignment w:val="center"/>
              <w:rPr>
                <w:rFonts w:eastAsia="宋体"/>
                <w:b/>
                <w:lang w:val="en-US" w:bidi="ar"/>
              </w:rPr>
            </w:pPr>
            <w:r>
              <w:rPr>
                <w:rFonts w:eastAsia="宋体"/>
                <w:b/>
                <w:lang w:val="en-US" w:bidi="ar"/>
              </w:rPr>
              <w:t>Population</w:t>
            </w:r>
            <w:r w:rsidR="00475E2A" w:rsidRPr="00475E2A">
              <w:rPr>
                <w:rFonts w:eastAsia="宋体"/>
                <w:b/>
                <w:lang w:val="en-US" w:bidi="ar"/>
              </w:rPr>
              <w:t>/Ancestry</w:t>
            </w:r>
          </w:p>
        </w:tc>
      </w:tr>
      <w:tr w:rsidR="009B039F" w14:paraId="05E74A11" w14:textId="77777777" w:rsidTr="00971CD4">
        <w:trPr>
          <w:trHeight w:val="285"/>
          <w:jc w:val="center"/>
        </w:trPr>
        <w:tc>
          <w:tcPr>
            <w:tcW w:w="805" w:type="pct"/>
            <w:tcBorders>
              <w:top w:val="single" w:sz="4" w:space="0" w:color="auto"/>
            </w:tcBorders>
            <w:shd w:val="clear" w:color="auto" w:fill="auto"/>
            <w:vAlign w:val="center"/>
          </w:tcPr>
          <w:p w14:paraId="2DEC6EF1" w14:textId="77777777" w:rsidR="009B039F" w:rsidRDefault="00976554" w:rsidP="00C91A6A">
            <w:pPr>
              <w:adjustRightInd w:val="0"/>
              <w:snapToGrid w:val="0"/>
              <w:jc w:val="both"/>
              <w:textAlignment w:val="center"/>
            </w:pPr>
            <w:r>
              <w:rPr>
                <w:bCs/>
              </w:rPr>
              <w:t>Adenomyosis (Endometriosis of uterus)</w:t>
            </w:r>
          </w:p>
        </w:tc>
        <w:tc>
          <w:tcPr>
            <w:tcW w:w="1000" w:type="pct"/>
            <w:tcBorders>
              <w:top w:val="single" w:sz="4" w:space="0" w:color="auto"/>
            </w:tcBorders>
            <w:shd w:val="clear" w:color="auto" w:fill="auto"/>
            <w:vAlign w:val="center"/>
          </w:tcPr>
          <w:p w14:paraId="6A48F676" w14:textId="77777777" w:rsidR="009B039F" w:rsidRDefault="00976554" w:rsidP="00C91A6A">
            <w:pPr>
              <w:adjustRightInd w:val="0"/>
              <w:snapToGrid w:val="0"/>
              <w:jc w:val="both"/>
              <w:textAlignment w:val="center"/>
            </w:pPr>
            <w:r>
              <w:rPr>
                <w:bCs/>
              </w:rPr>
              <w:t>N14_ENDOMETRIOSIS_UTERUS</w:t>
            </w:r>
          </w:p>
        </w:tc>
        <w:tc>
          <w:tcPr>
            <w:tcW w:w="1094" w:type="pct"/>
            <w:tcBorders>
              <w:top w:val="single" w:sz="4" w:space="0" w:color="auto"/>
            </w:tcBorders>
            <w:shd w:val="clear" w:color="auto" w:fill="auto"/>
            <w:vAlign w:val="center"/>
          </w:tcPr>
          <w:p w14:paraId="0C23F685" w14:textId="77777777" w:rsidR="009B039F" w:rsidRDefault="00976554" w:rsidP="00C91A6A">
            <w:pPr>
              <w:adjustRightInd w:val="0"/>
              <w:snapToGrid w:val="0"/>
              <w:jc w:val="both"/>
              <w:textAlignment w:val="center"/>
              <w:rPr>
                <w:lang w:bidi="ar"/>
              </w:rPr>
            </w:pPr>
            <w:r>
              <w:rPr>
                <w:bCs/>
              </w:rPr>
              <w:t>4,665/111,583</w:t>
            </w:r>
          </w:p>
        </w:tc>
        <w:tc>
          <w:tcPr>
            <w:tcW w:w="1422" w:type="pct"/>
            <w:tcBorders>
              <w:top w:val="single" w:sz="4" w:space="0" w:color="auto"/>
            </w:tcBorders>
            <w:shd w:val="clear" w:color="auto" w:fill="auto"/>
            <w:vAlign w:val="center"/>
          </w:tcPr>
          <w:p w14:paraId="219FB94D" w14:textId="77777777" w:rsidR="009B039F" w:rsidRDefault="00976554" w:rsidP="00C91A6A">
            <w:pPr>
              <w:adjustRightInd w:val="0"/>
              <w:snapToGrid w:val="0"/>
              <w:jc w:val="both"/>
              <w:textAlignment w:val="center"/>
              <w:rPr>
                <w:bCs/>
              </w:rPr>
            </w:pPr>
            <w:r>
              <w:rPr>
                <w:color w:val="000000" w:themeColor="text1"/>
              </w:rPr>
              <w:t>FinnGen10 consortium</w:t>
            </w:r>
          </w:p>
        </w:tc>
        <w:tc>
          <w:tcPr>
            <w:tcW w:w="678" w:type="pct"/>
            <w:tcBorders>
              <w:top w:val="single" w:sz="4" w:space="0" w:color="auto"/>
            </w:tcBorders>
            <w:shd w:val="clear" w:color="auto" w:fill="auto"/>
            <w:vAlign w:val="center"/>
          </w:tcPr>
          <w:p w14:paraId="394C20FF" w14:textId="77777777" w:rsidR="009B039F" w:rsidRDefault="00976554" w:rsidP="00C91A6A">
            <w:pPr>
              <w:adjustRightInd w:val="0"/>
              <w:snapToGrid w:val="0"/>
              <w:jc w:val="both"/>
              <w:textAlignment w:val="center"/>
              <w:rPr>
                <w:color w:val="000000" w:themeColor="text1"/>
              </w:rPr>
            </w:pPr>
            <w:r>
              <w:rPr>
                <w:rFonts w:hint="eastAsia"/>
                <w:color w:val="000000" w:themeColor="text1"/>
              </w:rPr>
              <w:t>Finnish</w:t>
            </w:r>
          </w:p>
        </w:tc>
      </w:tr>
      <w:tr w:rsidR="009B039F" w14:paraId="3F439278" w14:textId="77777777" w:rsidTr="00971CD4">
        <w:trPr>
          <w:trHeight w:val="285"/>
          <w:jc w:val="center"/>
        </w:trPr>
        <w:tc>
          <w:tcPr>
            <w:tcW w:w="805" w:type="pct"/>
            <w:shd w:val="clear" w:color="auto" w:fill="auto"/>
            <w:vAlign w:val="center"/>
          </w:tcPr>
          <w:p w14:paraId="7A333FEA" w14:textId="77777777" w:rsidR="009B039F" w:rsidRDefault="00976554" w:rsidP="00C91A6A">
            <w:pPr>
              <w:adjustRightInd w:val="0"/>
              <w:snapToGrid w:val="0"/>
              <w:jc w:val="both"/>
              <w:textAlignment w:val="center"/>
            </w:pPr>
            <w:r>
              <w:rPr>
                <w:bCs/>
              </w:rPr>
              <w:t>Endometriosis</w:t>
            </w:r>
          </w:p>
        </w:tc>
        <w:tc>
          <w:tcPr>
            <w:tcW w:w="1000" w:type="pct"/>
            <w:shd w:val="clear" w:color="auto" w:fill="auto"/>
            <w:vAlign w:val="center"/>
          </w:tcPr>
          <w:p w14:paraId="68577BC6" w14:textId="77777777" w:rsidR="009B039F" w:rsidRDefault="00976554" w:rsidP="00C91A6A">
            <w:pPr>
              <w:adjustRightInd w:val="0"/>
              <w:snapToGrid w:val="0"/>
              <w:jc w:val="both"/>
              <w:textAlignment w:val="center"/>
            </w:pPr>
            <w:r>
              <w:rPr>
                <w:bCs/>
              </w:rPr>
              <w:t>N14_ENDOMETRIOSIS</w:t>
            </w:r>
          </w:p>
        </w:tc>
        <w:tc>
          <w:tcPr>
            <w:tcW w:w="1094" w:type="pct"/>
            <w:shd w:val="clear" w:color="auto" w:fill="auto"/>
            <w:vAlign w:val="center"/>
          </w:tcPr>
          <w:p w14:paraId="7F344A45" w14:textId="77777777" w:rsidR="009B039F" w:rsidRDefault="00976554" w:rsidP="00C91A6A">
            <w:pPr>
              <w:adjustRightInd w:val="0"/>
              <w:snapToGrid w:val="0"/>
              <w:jc w:val="both"/>
              <w:textAlignment w:val="center"/>
              <w:rPr>
                <w:lang w:bidi="ar"/>
              </w:rPr>
            </w:pPr>
            <w:r>
              <w:rPr>
                <w:bCs/>
              </w:rPr>
              <w:t>16,588/111,583</w:t>
            </w:r>
          </w:p>
        </w:tc>
        <w:tc>
          <w:tcPr>
            <w:tcW w:w="1422" w:type="pct"/>
            <w:shd w:val="clear" w:color="auto" w:fill="auto"/>
            <w:vAlign w:val="center"/>
          </w:tcPr>
          <w:p w14:paraId="063995F8" w14:textId="77777777" w:rsidR="009B039F" w:rsidRDefault="00976554" w:rsidP="00C91A6A">
            <w:pPr>
              <w:adjustRightInd w:val="0"/>
              <w:snapToGrid w:val="0"/>
              <w:jc w:val="both"/>
              <w:textAlignment w:val="center"/>
              <w:rPr>
                <w:bCs/>
              </w:rPr>
            </w:pPr>
            <w:r>
              <w:rPr>
                <w:color w:val="000000" w:themeColor="text1"/>
              </w:rPr>
              <w:t>FinnGen10 consortium</w:t>
            </w:r>
          </w:p>
        </w:tc>
        <w:tc>
          <w:tcPr>
            <w:tcW w:w="678" w:type="pct"/>
            <w:shd w:val="clear" w:color="auto" w:fill="auto"/>
            <w:vAlign w:val="center"/>
          </w:tcPr>
          <w:p w14:paraId="5ECF1846" w14:textId="77777777" w:rsidR="009B039F" w:rsidRDefault="00976554" w:rsidP="00C91A6A">
            <w:pPr>
              <w:adjustRightInd w:val="0"/>
              <w:snapToGrid w:val="0"/>
              <w:jc w:val="both"/>
              <w:textAlignment w:val="center"/>
              <w:rPr>
                <w:color w:val="000000" w:themeColor="text1"/>
              </w:rPr>
            </w:pPr>
            <w:r>
              <w:rPr>
                <w:rFonts w:hint="eastAsia"/>
                <w:color w:val="000000" w:themeColor="text1"/>
              </w:rPr>
              <w:t>Finnish</w:t>
            </w:r>
          </w:p>
        </w:tc>
      </w:tr>
      <w:tr w:rsidR="009B039F" w14:paraId="68DF317B" w14:textId="77777777" w:rsidTr="00971CD4">
        <w:trPr>
          <w:trHeight w:val="285"/>
          <w:jc w:val="center"/>
        </w:trPr>
        <w:tc>
          <w:tcPr>
            <w:tcW w:w="805" w:type="pct"/>
            <w:shd w:val="clear" w:color="auto" w:fill="auto"/>
            <w:vAlign w:val="center"/>
          </w:tcPr>
          <w:p w14:paraId="5CF38C3D" w14:textId="77777777" w:rsidR="009B039F" w:rsidRDefault="00976554" w:rsidP="00C91A6A">
            <w:pPr>
              <w:adjustRightInd w:val="0"/>
              <w:snapToGrid w:val="0"/>
              <w:jc w:val="both"/>
              <w:textAlignment w:val="center"/>
            </w:pPr>
            <w:r>
              <w:t>Preterm birth</w:t>
            </w:r>
          </w:p>
        </w:tc>
        <w:tc>
          <w:tcPr>
            <w:tcW w:w="1000" w:type="pct"/>
            <w:shd w:val="clear" w:color="auto" w:fill="auto"/>
            <w:vAlign w:val="center"/>
          </w:tcPr>
          <w:p w14:paraId="739240D3" w14:textId="77777777" w:rsidR="009B039F" w:rsidRDefault="00976554" w:rsidP="00C91A6A">
            <w:pPr>
              <w:adjustRightInd w:val="0"/>
              <w:snapToGrid w:val="0"/>
              <w:jc w:val="both"/>
            </w:pPr>
            <w:r>
              <w:t>-</w:t>
            </w:r>
          </w:p>
        </w:tc>
        <w:tc>
          <w:tcPr>
            <w:tcW w:w="1094" w:type="pct"/>
            <w:shd w:val="clear" w:color="auto" w:fill="auto"/>
            <w:vAlign w:val="center"/>
          </w:tcPr>
          <w:p w14:paraId="4CCDD078" w14:textId="77777777" w:rsidR="009B039F" w:rsidRDefault="00976554" w:rsidP="00C91A6A">
            <w:pPr>
              <w:adjustRightInd w:val="0"/>
              <w:snapToGrid w:val="0"/>
              <w:jc w:val="both"/>
              <w:textAlignment w:val="center"/>
              <w:rPr>
                <w:lang w:bidi="ar"/>
              </w:rPr>
            </w:pPr>
            <w:r>
              <w:rPr>
                <w:lang w:bidi="ar"/>
              </w:rPr>
              <w:t>4,775/60,148</w:t>
            </w:r>
          </w:p>
        </w:tc>
        <w:tc>
          <w:tcPr>
            <w:tcW w:w="1422" w:type="pct"/>
            <w:shd w:val="clear" w:color="auto" w:fill="auto"/>
            <w:vAlign w:val="center"/>
          </w:tcPr>
          <w:p w14:paraId="6638F293" w14:textId="2181F400" w:rsidR="009B039F" w:rsidRDefault="00976554" w:rsidP="00C91A6A">
            <w:pPr>
              <w:adjustRightInd w:val="0"/>
              <w:snapToGrid w:val="0"/>
              <w:jc w:val="both"/>
              <w:textAlignment w:val="center"/>
              <w:rPr>
                <w:lang w:bidi="ar"/>
              </w:rPr>
            </w:pPr>
            <w:r>
              <w:rPr>
                <w:rFonts w:eastAsia="宋体" w:hint="eastAsia"/>
                <w:color w:val="000000" w:themeColor="text1"/>
                <w:lang w:val="en-US"/>
              </w:rPr>
              <w:t>EGG</w:t>
            </w:r>
            <w:r>
              <w:rPr>
                <w:color w:val="000000" w:themeColor="text1"/>
              </w:rPr>
              <w:t xml:space="preserve"> consortium</w:t>
            </w:r>
            <w:r w:rsidR="00475E2A">
              <w:rPr>
                <w:color w:val="000000" w:themeColor="text1"/>
              </w:rPr>
              <w:t xml:space="preserve">; </w:t>
            </w:r>
            <w:r w:rsidR="00475E2A" w:rsidRPr="00475E2A">
              <w:rPr>
                <w:color w:val="000000" w:themeColor="text1"/>
              </w:rPr>
              <w:t>Meta-analysis of multiple cohorts</w:t>
            </w:r>
          </w:p>
        </w:tc>
        <w:tc>
          <w:tcPr>
            <w:tcW w:w="678" w:type="pct"/>
            <w:shd w:val="clear" w:color="auto" w:fill="auto"/>
            <w:vAlign w:val="center"/>
          </w:tcPr>
          <w:p w14:paraId="6D742DF2" w14:textId="77777777" w:rsidR="009B039F" w:rsidRDefault="00976554" w:rsidP="00C91A6A">
            <w:pPr>
              <w:adjustRightInd w:val="0"/>
              <w:snapToGrid w:val="0"/>
              <w:jc w:val="both"/>
              <w:textAlignment w:val="center"/>
              <w:rPr>
                <w:rFonts w:eastAsia="宋体"/>
                <w:color w:val="000000" w:themeColor="text1"/>
                <w:lang w:val="en-US"/>
              </w:rPr>
            </w:pPr>
            <w:r>
              <w:rPr>
                <w:rFonts w:hint="eastAsia"/>
                <w:bCs/>
              </w:rPr>
              <w:t xml:space="preserve">European </w:t>
            </w:r>
          </w:p>
        </w:tc>
      </w:tr>
      <w:tr w:rsidR="009B039F" w14:paraId="23AF4192" w14:textId="77777777" w:rsidTr="00971CD4">
        <w:trPr>
          <w:trHeight w:val="285"/>
          <w:jc w:val="center"/>
        </w:trPr>
        <w:tc>
          <w:tcPr>
            <w:tcW w:w="805" w:type="pct"/>
            <w:shd w:val="clear" w:color="auto" w:fill="auto"/>
            <w:vAlign w:val="center"/>
          </w:tcPr>
          <w:p w14:paraId="13D8F0D7" w14:textId="77777777" w:rsidR="009B039F" w:rsidRDefault="00976554" w:rsidP="00C91A6A">
            <w:pPr>
              <w:adjustRightInd w:val="0"/>
              <w:snapToGrid w:val="0"/>
              <w:jc w:val="both"/>
              <w:textAlignment w:val="center"/>
            </w:pPr>
            <w:r>
              <w:rPr>
                <w:rFonts w:eastAsia="宋体"/>
              </w:rPr>
              <w:t>Birthweight</w:t>
            </w:r>
          </w:p>
        </w:tc>
        <w:tc>
          <w:tcPr>
            <w:tcW w:w="1000" w:type="pct"/>
            <w:shd w:val="clear" w:color="auto" w:fill="auto"/>
            <w:vAlign w:val="center"/>
          </w:tcPr>
          <w:p w14:paraId="7567A2F3" w14:textId="77777777" w:rsidR="009B039F" w:rsidRDefault="00976554" w:rsidP="00C91A6A">
            <w:pPr>
              <w:adjustRightInd w:val="0"/>
              <w:snapToGrid w:val="0"/>
              <w:jc w:val="both"/>
            </w:pPr>
            <w:r>
              <w:t>-</w:t>
            </w:r>
          </w:p>
        </w:tc>
        <w:tc>
          <w:tcPr>
            <w:tcW w:w="1094" w:type="pct"/>
            <w:shd w:val="clear" w:color="auto" w:fill="auto"/>
            <w:vAlign w:val="center"/>
          </w:tcPr>
          <w:p w14:paraId="23E34AC7" w14:textId="77777777" w:rsidR="009B039F" w:rsidRDefault="00976554" w:rsidP="00C91A6A">
            <w:pPr>
              <w:adjustRightInd w:val="0"/>
              <w:snapToGrid w:val="0"/>
              <w:jc w:val="both"/>
              <w:textAlignment w:val="center"/>
              <w:rPr>
                <w:lang w:bidi="ar"/>
              </w:rPr>
            </w:pPr>
            <w:r>
              <w:rPr>
                <w:lang w:bidi="ar"/>
              </w:rPr>
              <w:t>210,267</w:t>
            </w:r>
          </w:p>
        </w:tc>
        <w:tc>
          <w:tcPr>
            <w:tcW w:w="1422" w:type="pct"/>
            <w:shd w:val="clear" w:color="auto" w:fill="auto"/>
            <w:vAlign w:val="center"/>
          </w:tcPr>
          <w:p w14:paraId="666756B4" w14:textId="78745230" w:rsidR="009B039F" w:rsidRDefault="00976554" w:rsidP="00C91A6A">
            <w:pPr>
              <w:adjustRightInd w:val="0"/>
              <w:snapToGrid w:val="0"/>
              <w:jc w:val="both"/>
              <w:textAlignment w:val="center"/>
              <w:rPr>
                <w:lang w:bidi="ar"/>
              </w:rPr>
            </w:pPr>
            <w:r>
              <w:rPr>
                <w:rFonts w:eastAsia="宋体" w:hint="eastAsia"/>
                <w:color w:val="000000" w:themeColor="text1"/>
                <w:lang w:val="en-US"/>
              </w:rPr>
              <w:t>EGG</w:t>
            </w:r>
            <w:r>
              <w:rPr>
                <w:color w:val="000000" w:themeColor="text1"/>
              </w:rPr>
              <w:t xml:space="preserve"> consortium</w:t>
            </w:r>
            <w:r w:rsidR="00475E2A">
              <w:rPr>
                <w:color w:val="000000" w:themeColor="text1"/>
              </w:rPr>
              <w:t xml:space="preserve">; </w:t>
            </w:r>
            <w:r w:rsidR="00475E2A" w:rsidRPr="00475E2A">
              <w:rPr>
                <w:color w:val="000000" w:themeColor="text1"/>
              </w:rPr>
              <w:t>Meta-analysis of multiple cohorts</w:t>
            </w:r>
          </w:p>
        </w:tc>
        <w:tc>
          <w:tcPr>
            <w:tcW w:w="678" w:type="pct"/>
            <w:shd w:val="clear" w:color="auto" w:fill="auto"/>
            <w:vAlign w:val="center"/>
          </w:tcPr>
          <w:p w14:paraId="5F0AF412" w14:textId="77777777" w:rsidR="009B039F" w:rsidRDefault="00976554" w:rsidP="00C91A6A">
            <w:pPr>
              <w:adjustRightInd w:val="0"/>
              <w:snapToGrid w:val="0"/>
              <w:jc w:val="both"/>
              <w:textAlignment w:val="center"/>
              <w:rPr>
                <w:rFonts w:eastAsia="宋体"/>
                <w:color w:val="000000" w:themeColor="text1"/>
                <w:lang w:val="en-US"/>
              </w:rPr>
            </w:pPr>
            <w:r>
              <w:rPr>
                <w:rFonts w:hint="eastAsia"/>
                <w:bCs/>
              </w:rPr>
              <w:t xml:space="preserve">European </w:t>
            </w:r>
          </w:p>
        </w:tc>
      </w:tr>
      <w:tr w:rsidR="009B039F" w14:paraId="0EB69E87" w14:textId="77777777" w:rsidTr="00971CD4">
        <w:trPr>
          <w:trHeight w:val="285"/>
          <w:jc w:val="center"/>
        </w:trPr>
        <w:tc>
          <w:tcPr>
            <w:tcW w:w="805" w:type="pct"/>
            <w:shd w:val="clear" w:color="auto" w:fill="auto"/>
            <w:vAlign w:val="center"/>
          </w:tcPr>
          <w:p w14:paraId="4FCF64ED" w14:textId="77777777" w:rsidR="009B039F" w:rsidRDefault="00976554" w:rsidP="00C91A6A">
            <w:pPr>
              <w:adjustRightInd w:val="0"/>
              <w:snapToGrid w:val="0"/>
              <w:jc w:val="both"/>
              <w:textAlignment w:val="center"/>
            </w:pPr>
            <w:r>
              <w:t>abruptio placentae, and placenta previa</w:t>
            </w:r>
          </w:p>
        </w:tc>
        <w:tc>
          <w:tcPr>
            <w:tcW w:w="1000" w:type="pct"/>
            <w:shd w:val="clear" w:color="auto" w:fill="auto"/>
            <w:vAlign w:val="center"/>
          </w:tcPr>
          <w:p w14:paraId="0BD85A43" w14:textId="77777777" w:rsidR="009B039F" w:rsidRDefault="00976554" w:rsidP="00C91A6A">
            <w:pPr>
              <w:adjustRightInd w:val="0"/>
              <w:snapToGrid w:val="0"/>
              <w:jc w:val="both"/>
            </w:pPr>
            <w:r>
              <w:t>X635.3</w:t>
            </w:r>
          </w:p>
        </w:tc>
        <w:tc>
          <w:tcPr>
            <w:tcW w:w="1094" w:type="pct"/>
            <w:shd w:val="clear" w:color="auto" w:fill="auto"/>
            <w:vAlign w:val="center"/>
          </w:tcPr>
          <w:p w14:paraId="060B6208" w14:textId="77777777" w:rsidR="009B039F" w:rsidRDefault="00976554" w:rsidP="00C91A6A">
            <w:pPr>
              <w:adjustRightInd w:val="0"/>
              <w:snapToGrid w:val="0"/>
              <w:jc w:val="both"/>
              <w:textAlignment w:val="center"/>
              <w:rPr>
                <w:lang w:bidi="ar"/>
              </w:rPr>
            </w:pPr>
            <w:r>
              <w:rPr>
                <w:lang w:bidi="ar"/>
              </w:rPr>
              <w:t>1,274/213,109</w:t>
            </w:r>
          </w:p>
        </w:tc>
        <w:tc>
          <w:tcPr>
            <w:tcW w:w="1422" w:type="pct"/>
            <w:shd w:val="clear" w:color="auto" w:fill="auto"/>
            <w:vAlign w:val="center"/>
          </w:tcPr>
          <w:p w14:paraId="51F2D920" w14:textId="77777777" w:rsidR="009B039F" w:rsidRDefault="00976554" w:rsidP="00C91A6A">
            <w:pPr>
              <w:adjustRightInd w:val="0"/>
              <w:snapToGrid w:val="0"/>
              <w:jc w:val="both"/>
              <w:textAlignment w:val="center"/>
              <w:rPr>
                <w:lang w:bidi="ar"/>
              </w:rPr>
            </w:pPr>
            <w:r>
              <w:rPr>
                <w:bCs/>
              </w:rPr>
              <w:t>UK Biobank</w:t>
            </w:r>
          </w:p>
        </w:tc>
        <w:tc>
          <w:tcPr>
            <w:tcW w:w="678" w:type="pct"/>
            <w:shd w:val="clear" w:color="auto" w:fill="auto"/>
            <w:vAlign w:val="center"/>
          </w:tcPr>
          <w:p w14:paraId="6EDA1239" w14:textId="5CEB7841" w:rsidR="009B039F" w:rsidRDefault="00BF0B59" w:rsidP="00C91A6A">
            <w:pPr>
              <w:adjustRightInd w:val="0"/>
              <w:snapToGrid w:val="0"/>
              <w:jc w:val="both"/>
              <w:textAlignment w:val="center"/>
              <w:rPr>
                <w:bCs/>
              </w:rPr>
            </w:pPr>
            <w:r>
              <w:rPr>
                <w:bCs/>
              </w:rPr>
              <w:t>British</w:t>
            </w:r>
            <w:r w:rsidR="00976554">
              <w:rPr>
                <w:rFonts w:hint="eastAsia"/>
                <w:bCs/>
              </w:rPr>
              <w:t xml:space="preserve"> </w:t>
            </w:r>
          </w:p>
        </w:tc>
      </w:tr>
      <w:tr w:rsidR="009B039F" w14:paraId="3E63217E" w14:textId="77777777" w:rsidTr="00971CD4">
        <w:trPr>
          <w:trHeight w:val="285"/>
          <w:jc w:val="center"/>
        </w:trPr>
        <w:tc>
          <w:tcPr>
            <w:tcW w:w="805" w:type="pct"/>
            <w:shd w:val="clear" w:color="auto" w:fill="auto"/>
            <w:vAlign w:val="center"/>
          </w:tcPr>
          <w:p w14:paraId="7A2B0D72" w14:textId="77777777" w:rsidR="009B039F" w:rsidRDefault="00976554" w:rsidP="00C91A6A">
            <w:pPr>
              <w:adjustRightInd w:val="0"/>
              <w:snapToGrid w:val="0"/>
              <w:jc w:val="both"/>
              <w:textAlignment w:val="center"/>
            </w:pPr>
            <w:r>
              <w:t>Miscarriage; stillbirth</w:t>
            </w:r>
          </w:p>
        </w:tc>
        <w:tc>
          <w:tcPr>
            <w:tcW w:w="1000" w:type="pct"/>
            <w:shd w:val="clear" w:color="auto" w:fill="auto"/>
            <w:vAlign w:val="center"/>
          </w:tcPr>
          <w:p w14:paraId="51E44899" w14:textId="77777777" w:rsidR="009B039F" w:rsidRDefault="00976554" w:rsidP="00C91A6A">
            <w:pPr>
              <w:adjustRightInd w:val="0"/>
              <w:snapToGrid w:val="0"/>
              <w:jc w:val="both"/>
            </w:pPr>
            <w:r>
              <w:t>X634</w:t>
            </w:r>
          </w:p>
        </w:tc>
        <w:tc>
          <w:tcPr>
            <w:tcW w:w="1094" w:type="pct"/>
            <w:shd w:val="clear" w:color="auto" w:fill="auto"/>
            <w:vAlign w:val="center"/>
          </w:tcPr>
          <w:p w14:paraId="3DC1F770" w14:textId="77777777" w:rsidR="009B039F" w:rsidRDefault="00976554" w:rsidP="00C91A6A">
            <w:pPr>
              <w:adjustRightInd w:val="0"/>
              <w:snapToGrid w:val="0"/>
              <w:jc w:val="both"/>
              <w:textAlignment w:val="center"/>
              <w:rPr>
                <w:rFonts w:eastAsiaTheme="minorEastAsia"/>
                <w:lang w:bidi="ar"/>
              </w:rPr>
            </w:pPr>
            <w:r>
              <w:rPr>
                <w:lang w:bidi="ar"/>
              </w:rPr>
              <w:t>5,464/213,109</w:t>
            </w:r>
          </w:p>
        </w:tc>
        <w:tc>
          <w:tcPr>
            <w:tcW w:w="1422" w:type="pct"/>
            <w:shd w:val="clear" w:color="auto" w:fill="auto"/>
            <w:vAlign w:val="center"/>
          </w:tcPr>
          <w:p w14:paraId="303866EF" w14:textId="77777777" w:rsidR="009B039F" w:rsidRDefault="00976554" w:rsidP="00C91A6A">
            <w:pPr>
              <w:adjustRightInd w:val="0"/>
              <w:snapToGrid w:val="0"/>
              <w:jc w:val="both"/>
              <w:textAlignment w:val="center"/>
              <w:rPr>
                <w:lang w:bidi="ar"/>
              </w:rPr>
            </w:pPr>
            <w:r>
              <w:rPr>
                <w:bCs/>
              </w:rPr>
              <w:t>UK Biobank</w:t>
            </w:r>
          </w:p>
        </w:tc>
        <w:tc>
          <w:tcPr>
            <w:tcW w:w="678" w:type="pct"/>
            <w:shd w:val="clear" w:color="auto" w:fill="auto"/>
            <w:vAlign w:val="center"/>
          </w:tcPr>
          <w:p w14:paraId="7B8D1BD4" w14:textId="705840D4" w:rsidR="009B039F" w:rsidRDefault="00BF0B59" w:rsidP="00C91A6A">
            <w:pPr>
              <w:adjustRightInd w:val="0"/>
              <w:snapToGrid w:val="0"/>
              <w:jc w:val="both"/>
              <w:textAlignment w:val="center"/>
              <w:rPr>
                <w:bCs/>
              </w:rPr>
            </w:pPr>
            <w:r>
              <w:rPr>
                <w:bCs/>
              </w:rPr>
              <w:t>British</w:t>
            </w:r>
            <w:r w:rsidR="00976554">
              <w:rPr>
                <w:rFonts w:hint="eastAsia"/>
                <w:bCs/>
              </w:rPr>
              <w:t xml:space="preserve"> </w:t>
            </w:r>
          </w:p>
        </w:tc>
      </w:tr>
      <w:tr w:rsidR="009B039F" w14:paraId="3D152998" w14:textId="77777777" w:rsidTr="00971CD4">
        <w:trPr>
          <w:trHeight w:val="285"/>
          <w:jc w:val="center"/>
        </w:trPr>
        <w:tc>
          <w:tcPr>
            <w:tcW w:w="805" w:type="pct"/>
            <w:shd w:val="clear" w:color="auto" w:fill="auto"/>
            <w:vAlign w:val="center"/>
          </w:tcPr>
          <w:p w14:paraId="140DD3C9" w14:textId="77777777" w:rsidR="009B039F" w:rsidRDefault="00976554" w:rsidP="00C91A6A">
            <w:pPr>
              <w:adjustRightInd w:val="0"/>
              <w:snapToGrid w:val="0"/>
              <w:jc w:val="both"/>
              <w:textAlignment w:val="center"/>
            </w:pPr>
            <w:r>
              <w:t>Gestational duration</w:t>
            </w:r>
          </w:p>
        </w:tc>
        <w:tc>
          <w:tcPr>
            <w:tcW w:w="1000" w:type="pct"/>
            <w:shd w:val="clear" w:color="auto" w:fill="auto"/>
            <w:vAlign w:val="center"/>
          </w:tcPr>
          <w:p w14:paraId="7182706D" w14:textId="77777777" w:rsidR="009B039F" w:rsidRDefault="00976554" w:rsidP="00C91A6A">
            <w:pPr>
              <w:adjustRightInd w:val="0"/>
              <w:snapToGrid w:val="0"/>
              <w:jc w:val="both"/>
            </w:pPr>
            <w:r>
              <w:t>Fetal_gest_duration</w:t>
            </w:r>
          </w:p>
        </w:tc>
        <w:tc>
          <w:tcPr>
            <w:tcW w:w="1094" w:type="pct"/>
            <w:shd w:val="clear" w:color="auto" w:fill="auto"/>
          </w:tcPr>
          <w:p w14:paraId="341FFE75" w14:textId="77777777" w:rsidR="009B039F" w:rsidRDefault="00976554" w:rsidP="00C91A6A">
            <w:pPr>
              <w:adjustRightInd w:val="0"/>
              <w:snapToGrid w:val="0"/>
              <w:jc w:val="both"/>
              <w:textAlignment w:val="center"/>
              <w:rPr>
                <w:lang w:bidi="ar"/>
              </w:rPr>
            </w:pPr>
            <w:r>
              <w:t>84,689</w:t>
            </w:r>
          </w:p>
        </w:tc>
        <w:tc>
          <w:tcPr>
            <w:tcW w:w="1422" w:type="pct"/>
            <w:shd w:val="clear" w:color="auto" w:fill="auto"/>
          </w:tcPr>
          <w:p w14:paraId="1AED4931" w14:textId="79B3BA5D" w:rsidR="009B039F" w:rsidRDefault="00976554" w:rsidP="00C91A6A">
            <w:pPr>
              <w:adjustRightInd w:val="0"/>
              <w:snapToGrid w:val="0"/>
              <w:jc w:val="both"/>
              <w:textAlignment w:val="center"/>
            </w:pPr>
            <w:r>
              <w:rPr>
                <w:rFonts w:eastAsia="宋体" w:hint="eastAsia"/>
                <w:color w:val="000000" w:themeColor="text1"/>
                <w:lang w:val="en-US"/>
              </w:rPr>
              <w:t>EGG</w:t>
            </w:r>
            <w:r>
              <w:rPr>
                <w:color w:val="000000" w:themeColor="text1"/>
              </w:rPr>
              <w:t xml:space="preserve"> consortium</w:t>
            </w:r>
            <w:r w:rsidR="00475E2A">
              <w:rPr>
                <w:color w:val="000000" w:themeColor="text1"/>
              </w:rPr>
              <w:t xml:space="preserve">; </w:t>
            </w:r>
            <w:r w:rsidR="00475E2A" w:rsidRPr="00475E2A">
              <w:rPr>
                <w:color w:val="000000" w:themeColor="text1"/>
              </w:rPr>
              <w:t>Meta-analysis of multiple cohorts</w:t>
            </w:r>
          </w:p>
        </w:tc>
        <w:tc>
          <w:tcPr>
            <w:tcW w:w="678" w:type="pct"/>
            <w:shd w:val="clear" w:color="auto" w:fill="auto"/>
          </w:tcPr>
          <w:p w14:paraId="706D1B14" w14:textId="77777777" w:rsidR="009B039F" w:rsidRDefault="00976554" w:rsidP="00C91A6A">
            <w:pPr>
              <w:adjustRightInd w:val="0"/>
              <w:snapToGrid w:val="0"/>
              <w:jc w:val="both"/>
              <w:textAlignment w:val="center"/>
              <w:rPr>
                <w:rFonts w:eastAsia="宋体"/>
                <w:color w:val="000000" w:themeColor="text1"/>
                <w:lang w:val="en-US"/>
              </w:rPr>
            </w:pPr>
            <w:r>
              <w:rPr>
                <w:rFonts w:hint="eastAsia"/>
                <w:bCs/>
              </w:rPr>
              <w:t xml:space="preserve">European </w:t>
            </w:r>
          </w:p>
        </w:tc>
      </w:tr>
      <w:tr w:rsidR="009B039F" w14:paraId="0AB6BC5A" w14:textId="77777777" w:rsidTr="00971CD4">
        <w:trPr>
          <w:trHeight w:val="285"/>
          <w:jc w:val="center"/>
        </w:trPr>
        <w:tc>
          <w:tcPr>
            <w:tcW w:w="805" w:type="pct"/>
            <w:shd w:val="clear" w:color="auto" w:fill="auto"/>
            <w:vAlign w:val="center"/>
          </w:tcPr>
          <w:p w14:paraId="6141B294" w14:textId="77777777" w:rsidR="009B039F" w:rsidRDefault="00976554" w:rsidP="00C91A6A">
            <w:pPr>
              <w:adjustRightInd w:val="0"/>
              <w:snapToGrid w:val="0"/>
              <w:jc w:val="both"/>
              <w:textAlignment w:val="center"/>
            </w:pPr>
            <w:r>
              <w:t>Early preterm birth</w:t>
            </w:r>
          </w:p>
        </w:tc>
        <w:tc>
          <w:tcPr>
            <w:tcW w:w="1000" w:type="pct"/>
            <w:shd w:val="clear" w:color="auto" w:fill="auto"/>
            <w:vAlign w:val="center"/>
          </w:tcPr>
          <w:p w14:paraId="306CB341" w14:textId="77777777" w:rsidR="009B039F" w:rsidRDefault="00976554" w:rsidP="00C91A6A">
            <w:pPr>
              <w:adjustRightInd w:val="0"/>
              <w:snapToGrid w:val="0"/>
              <w:jc w:val="both"/>
            </w:pPr>
            <w:r>
              <w:t>Fetal_early_preterm_birth</w:t>
            </w:r>
          </w:p>
        </w:tc>
        <w:tc>
          <w:tcPr>
            <w:tcW w:w="1094" w:type="pct"/>
            <w:shd w:val="clear" w:color="auto" w:fill="auto"/>
          </w:tcPr>
          <w:p w14:paraId="55259622" w14:textId="77777777" w:rsidR="009B039F" w:rsidRDefault="00976554" w:rsidP="00C91A6A">
            <w:pPr>
              <w:adjustRightInd w:val="0"/>
              <w:snapToGrid w:val="0"/>
              <w:jc w:val="both"/>
              <w:textAlignment w:val="center"/>
              <w:rPr>
                <w:lang w:bidi="ar"/>
              </w:rPr>
            </w:pPr>
            <w:r>
              <w:t>1,139/60,148</w:t>
            </w:r>
          </w:p>
        </w:tc>
        <w:tc>
          <w:tcPr>
            <w:tcW w:w="1422" w:type="pct"/>
            <w:shd w:val="clear" w:color="auto" w:fill="auto"/>
          </w:tcPr>
          <w:p w14:paraId="262D408F" w14:textId="7F0185BB" w:rsidR="009B039F" w:rsidRDefault="00976554" w:rsidP="00C91A6A">
            <w:pPr>
              <w:adjustRightInd w:val="0"/>
              <w:snapToGrid w:val="0"/>
              <w:jc w:val="both"/>
              <w:textAlignment w:val="center"/>
            </w:pPr>
            <w:r>
              <w:rPr>
                <w:rFonts w:eastAsia="宋体" w:hint="eastAsia"/>
                <w:color w:val="000000" w:themeColor="text1"/>
                <w:lang w:val="en-US"/>
              </w:rPr>
              <w:t>EGG</w:t>
            </w:r>
            <w:r>
              <w:rPr>
                <w:color w:val="000000" w:themeColor="text1"/>
              </w:rPr>
              <w:t xml:space="preserve"> consortium</w:t>
            </w:r>
            <w:r w:rsidR="00475E2A">
              <w:rPr>
                <w:color w:val="000000" w:themeColor="text1"/>
              </w:rPr>
              <w:t xml:space="preserve">; </w:t>
            </w:r>
            <w:r w:rsidR="00475E2A" w:rsidRPr="00475E2A">
              <w:rPr>
                <w:color w:val="000000" w:themeColor="text1"/>
              </w:rPr>
              <w:t>Meta-analysis of multiple cohorts</w:t>
            </w:r>
          </w:p>
        </w:tc>
        <w:tc>
          <w:tcPr>
            <w:tcW w:w="678" w:type="pct"/>
            <w:shd w:val="clear" w:color="auto" w:fill="auto"/>
          </w:tcPr>
          <w:p w14:paraId="33C8A144" w14:textId="77777777" w:rsidR="009B039F" w:rsidRDefault="00976554" w:rsidP="00C91A6A">
            <w:pPr>
              <w:adjustRightInd w:val="0"/>
              <w:snapToGrid w:val="0"/>
              <w:jc w:val="both"/>
              <w:textAlignment w:val="center"/>
              <w:rPr>
                <w:rFonts w:eastAsia="宋体"/>
                <w:color w:val="000000" w:themeColor="text1"/>
                <w:lang w:val="en-US"/>
              </w:rPr>
            </w:pPr>
            <w:r>
              <w:rPr>
                <w:rFonts w:hint="eastAsia"/>
                <w:bCs/>
              </w:rPr>
              <w:t xml:space="preserve">European </w:t>
            </w:r>
          </w:p>
        </w:tc>
      </w:tr>
      <w:tr w:rsidR="009B039F" w14:paraId="529E2045" w14:textId="77777777" w:rsidTr="00971CD4">
        <w:trPr>
          <w:trHeight w:val="285"/>
          <w:jc w:val="center"/>
        </w:trPr>
        <w:tc>
          <w:tcPr>
            <w:tcW w:w="805" w:type="pct"/>
            <w:shd w:val="clear" w:color="auto" w:fill="auto"/>
            <w:vAlign w:val="center"/>
          </w:tcPr>
          <w:p w14:paraId="720E5D8B" w14:textId="77777777" w:rsidR="009B039F" w:rsidRDefault="00976554" w:rsidP="00C91A6A">
            <w:pPr>
              <w:adjustRightInd w:val="0"/>
              <w:snapToGrid w:val="0"/>
              <w:jc w:val="both"/>
              <w:textAlignment w:val="center"/>
            </w:pPr>
            <w:r>
              <w:t>Preterm birth (maternal effect)</w:t>
            </w:r>
          </w:p>
        </w:tc>
        <w:tc>
          <w:tcPr>
            <w:tcW w:w="1000" w:type="pct"/>
            <w:shd w:val="clear" w:color="auto" w:fill="auto"/>
            <w:vAlign w:val="center"/>
          </w:tcPr>
          <w:p w14:paraId="2C278713" w14:textId="77777777" w:rsidR="009B039F" w:rsidRDefault="00976554" w:rsidP="00C91A6A">
            <w:pPr>
              <w:adjustRightInd w:val="0"/>
              <w:snapToGrid w:val="0"/>
              <w:jc w:val="both"/>
            </w:pPr>
            <w:r>
              <w:rPr>
                <w:lang w:bidi="ar"/>
              </w:rPr>
              <w:t>GCST90268420</w:t>
            </w:r>
          </w:p>
        </w:tc>
        <w:tc>
          <w:tcPr>
            <w:tcW w:w="1094" w:type="pct"/>
            <w:shd w:val="clear" w:color="auto" w:fill="auto"/>
          </w:tcPr>
          <w:p w14:paraId="0375A060" w14:textId="77777777" w:rsidR="009B039F" w:rsidRDefault="00976554" w:rsidP="00C91A6A">
            <w:pPr>
              <w:adjustRightInd w:val="0"/>
              <w:snapToGrid w:val="0"/>
              <w:jc w:val="both"/>
              <w:textAlignment w:val="center"/>
              <w:rPr>
                <w:lang w:bidi="ar"/>
              </w:rPr>
            </w:pPr>
            <w:r>
              <w:t>610/ 21,637</w:t>
            </w:r>
          </w:p>
        </w:tc>
        <w:tc>
          <w:tcPr>
            <w:tcW w:w="1422" w:type="pct"/>
            <w:shd w:val="clear" w:color="auto" w:fill="auto"/>
          </w:tcPr>
          <w:p w14:paraId="228FEA42" w14:textId="77777777" w:rsidR="009B039F" w:rsidRDefault="00BF0B59" w:rsidP="00C91A6A">
            <w:pPr>
              <w:adjustRightInd w:val="0"/>
              <w:snapToGrid w:val="0"/>
              <w:jc w:val="both"/>
              <w:textAlignment w:val="center"/>
              <w:rPr>
                <w:rFonts w:eastAsia="宋体"/>
                <w:color w:val="000000" w:themeColor="text1"/>
                <w:lang w:val="en-US"/>
              </w:rPr>
            </w:pPr>
            <w:r w:rsidRPr="00BF0B59">
              <w:rPr>
                <w:rFonts w:eastAsia="宋体"/>
                <w:color w:val="000000" w:themeColor="text1"/>
                <w:lang w:val="en-US"/>
              </w:rPr>
              <w:t>DOI: 10.1093/</w:t>
            </w:r>
            <w:proofErr w:type="spellStart"/>
            <w:r w:rsidRPr="00BF0B59">
              <w:rPr>
                <w:rFonts w:eastAsia="宋体"/>
                <w:color w:val="000000" w:themeColor="text1"/>
                <w:lang w:val="en-US"/>
              </w:rPr>
              <w:t>hmg</w:t>
            </w:r>
            <w:proofErr w:type="spellEnd"/>
            <w:r w:rsidRPr="00BF0B59">
              <w:rPr>
                <w:rFonts w:eastAsia="宋体"/>
                <w:color w:val="000000" w:themeColor="text1"/>
                <w:lang w:val="en-US"/>
              </w:rPr>
              <w:t>/ddad086</w:t>
            </w:r>
            <w:r>
              <w:rPr>
                <w:rFonts w:eastAsia="宋体"/>
                <w:color w:val="000000" w:themeColor="text1"/>
                <w:lang w:val="en-US"/>
              </w:rPr>
              <w:t xml:space="preserve">; </w:t>
            </w:r>
          </w:p>
          <w:p w14:paraId="18AD9602" w14:textId="2EC5F6EE" w:rsidR="00BF0B59" w:rsidRDefault="00BF0B59" w:rsidP="00C91A6A">
            <w:pPr>
              <w:adjustRightInd w:val="0"/>
              <w:snapToGrid w:val="0"/>
              <w:jc w:val="both"/>
              <w:textAlignment w:val="center"/>
            </w:pPr>
            <w:r w:rsidRPr="00BF0B59">
              <w:t>Norwegian Mother, Father and Child cohort (MoBa)</w:t>
            </w:r>
          </w:p>
        </w:tc>
        <w:tc>
          <w:tcPr>
            <w:tcW w:w="678" w:type="pct"/>
            <w:shd w:val="clear" w:color="auto" w:fill="auto"/>
          </w:tcPr>
          <w:p w14:paraId="67744D2F" w14:textId="2709471E" w:rsidR="009B039F" w:rsidRDefault="00BF0B59" w:rsidP="00C91A6A">
            <w:pPr>
              <w:adjustRightInd w:val="0"/>
              <w:snapToGrid w:val="0"/>
              <w:jc w:val="both"/>
              <w:textAlignment w:val="center"/>
              <w:rPr>
                <w:rFonts w:eastAsia="宋体"/>
                <w:color w:val="000000" w:themeColor="text1"/>
                <w:lang w:val="en-US"/>
              </w:rPr>
            </w:pPr>
            <w:r>
              <w:rPr>
                <w:rFonts w:hint="eastAsia"/>
                <w:bCs/>
              </w:rPr>
              <w:t>Norwegian</w:t>
            </w:r>
            <w:r w:rsidR="00976554">
              <w:rPr>
                <w:rFonts w:hint="eastAsia"/>
                <w:bCs/>
              </w:rPr>
              <w:t xml:space="preserve"> </w:t>
            </w:r>
          </w:p>
        </w:tc>
      </w:tr>
      <w:tr w:rsidR="009B039F" w14:paraId="1997DD46" w14:textId="77777777" w:rsidTr="00971CD4">
        <w:trPr>
          <w:trHeight w:val="285"/>
          <w:jc w:val="center"/>
        </w:trPr>
        <w:tc>
          <w:tcPr>
            <w:tcW w:w="805" w:type="pct"/>
            <w:shd w:val="clear" w:color="auto" w:fill="auto"/>
            <w:vAlign w:val="center"/>
          </w:tcPr>
          <w:p w14:paraId="2CB74C1E" w14:textId="77777777" w:rsidR="009B039F" w:rsidRDefault="00976554" w:rsidP="00C91A6A">
            <w:pPr>
              <w:adjustRightInd w:val="0"/>
              <w:snapToGrid w:val="0"/>
              <w:jc w:val="both"/>
              <w:textAlignment w:val="center"/>
            </w:pPr>
            <w:r>
              <w:t>Preterm birth (child effect)</w:t>
            </w:r>
          </w:p>
        </w:tc>
        <w:tc>
          <w:tcPr>
            <w:tcW w:w="1000" w:type="pct"/>
            <w:shd w:val="clear" w:color="auto" w:fill="auto"/>
            <w:vAlign w:val="center"/>
          </w:tcPr>
          <w:p w14:paraId="0EEFE4C8" w14:textId="77777777" w:rsidR="009B039F" w:rsidRDefault="00976554" w:rsidP="00C91A6A">
            <w:pPr>
              <w:adjustRightInd w:val="0"/>
              <w:snapToGrid w:val="0"/>
              <w:jc w:val="both"/>
            </w:pPr>
            <w:r>
              <w:rPr>
                <w:lang w:bidi="ar"/>
              </w:rPr>
              <w:t>GCST90268422</w:t>
            </w:r>
          </w:p>
        </w:tc>
        <w:tc>
          <w:tcPr>
            <w:tcW w:w="1094" w:type="pct"/>
            <w:shd w:val="clear" w:color="auto" w:fill="auto"/>
          </w:tcPr>
          <w:p w14:paraId="242883E1" w14:textId="77777777" w:rsidR="009B039F" w:rsidRDefault="00976554" w:rsidP="00C91A6A">
            <w:pPr>
              <w:adjustRightInd w:val="0"/>
              <w:snapToGrid w:val="0"/>
              <w:jc w:val="both"/>
              <w:textAlignment w:val="center"/>
              <w:rPr>
                <w:lang w:bidi="ar"/>
              </w:rPr>
            </w:pPr>
            <w:r>
              <w:t>529/ 20,733</w:t>
            </w:r>
          </w:p>
        </w:tc>
        <w:tc>
          <w:tcPr>
            <w:tcW w:w="1422" w:type="pct"/>
            <w:shd w:val="clear" w:color="auto" w:fill="auto"/>
          </w:tcPr>
          <w:p w14:paraId="5A735212" w14:textId="4545EE17" w:rsidR="009B039F" w:rsidRDefault="00BF0B59" w:rsidP="00C91A6A">
            <w:pPr>
              <w:adjustRightInd w:val="0"/>
              <w:snapToGrid w:val="0"/>
              <w:jc w:val="both"/>
              <w:textAlignment w:val="center"/>
            </w:pPr>
            <w:r w:rsidRPr="00BF0B59">
              <w:rPr>
                <w:rFonts w:eastAsia="宋体"/>
                <w:color w:val="000000" w:themeColor="text1"/>
                <w:lang w:val="en-US"/>
              </w:rPr>
              <w:t>DOI: 10.1093/</w:t>
            </w:r>
            <w:proofErr w:type="spellStart"/>
            <w:r w:rsidRPr="00BF0B59">
              <w:rPr>
                <w:rFonts w:eastAsia="宋体"/>
                <w:color w:val="000000" w:themeColor="text1"/>
                <w:lang w:val="en-US"/>
              </w:rPr>
              <w:t>hmg</w:t>
            </w:r>
            <w:proofErr w:type="spellEnd"/>
            <w:r w:rsidRPr="00BF0B59">
              <w:rPr>
                <w:rFonts w:eastAsia="宋体"/>
                <w:color w:val="000000" w:themeColor="text1"/>
                <w:lang w:val="en-US"/>
              </w:rPr>
              <w:t>/ddad086</w:t>
            </w:r>
            <w:r>
              <w:rPr>
                <w:rFonts w:eastAsia="宋体"/>
                <w:color w:val="000000" w:themeColor="text1"/>
                <w:lang w:val="en-US"/>
              </w:rPr>
              <w:t xml:space="preserve">; </w:t>
            </w:r>
            <w:r w:rsidRPr="00BF0B59">
              <w:rPr>
                <w:rFonts w:eastAsia="宋体"/>
                <w:color w:val="000000" w:themeColor="text1"/>
                <w:lang w:val="en-US"/>
              </w:rPr>
              <w:t>Norwegian Mother, Father and Child cohort (</w:t>
            </w:r>
            <w:proofErr w:type="spellStart"/>
            <w:r w:rsidRPr="00BF0B59">
              <w:rPr>
                <w:rFonts w:eastAsia="宋体"/>
                <w:color w:val="000000" w:themeColor="text1"/>
                <w:lang w:val="en-US"/>
              </w:rPr>
              <w:t>MoBa</w:t>
            </w:r>
            <w:proofErr w:type="spellEnd"/>
            <w:r w:rsidRPr="00BF0B59">
              <w:rPr>
                <w:rFonts w:eastAsia="宋体"/>
                <w:color w:val="000000" w:themeColor="text1"/>
                <w:lang w:val="en-US"/>
              </w:rPr>
              <w:t>)</w:t>
            </w:r>
          </w:p>
        </w:tc>
        <w:tc>
          <w:tcPr>
            <w:tcW w:w="678" w:type="pct"/>
            <w:shd w:val="clear" w:color="auto" w:fill="auto"/>
          </w:tcPr>
          <w:p w14:paraId="275382DB" w14:textId="50E9219E" w:rsidR="009B039F" w:rsidRDefault="00BF0B59" w:rsidP="00C91A6A">
            <w:pPr>
              <w:adjustRightInd w:val="0"/>
              <w:snapToGrid w:val="0"/>
              <w:jc w:val="both"/>
              <w:textAlignment w:val="center"/>
              <w:rPr>
                <w:rFonts w:eastAsia="宋体"/>
                <w:color w:val="000000" w:themeColor="text1"/>
                <w:lang w:val="en-US"/>
              </w:rPr>
            </w:pPr>
            <w:r>
              <w:rPr>
                <w:rFonts w:hint="eastAsia"/>
                <w:bCs/>
              </w:rPr>
              <w:t>Norwegian</w:t>
            </w:r>
            <w:r w:rsidR="00976554">
              <w:rPr>
                <w:rFonts w:hint="eastAsia"/>
                <w:bCs/>
              </w:rPr>
              <w:t xml:space="preserve"> </w:t>
            </w:r>
          </w:p>
        </w:tc>
      </w:tr>
      <w:tr w:rsidR="009B039F" w14:paraId="649E7E64" w14:textId="77777777" w:rsidTr="00971CD4">
        <w:trPr>
          <w:trHeight w:val="285"/>
          <w:jc w:val="center"/>
        </w:trPr>
        <w:tc>
          <w:tcPr>
            <w:tcW w:w="805" w:type="pct"/>
            <w:shd w:val="clear" w:color="auto" w:fill="auto"/>
            <w:vAlign w:val="center"/>
          </w:tcPr>
          <w:p w14:paraId="0467B60C" w14:textId="77777777" w:rsidR="009B039F" w:rsidRDefault="00976554" w:rsidP="00C91A6A">
            <w:pPr>
              <w:adjustRightInd w:val="0"/>
              <w:snapToGrid w:val="0"/>
              <w:jc w:val="both"/>
              <w:textAlignment w:val="center"/>
            </w:pPr>
            <w:r>
              <w:t>Sporadic miscarriage</w:t>
            </w:r>
          </w:p>
        </w:tc>
        <w:tc>
          <w:tcPr>
            <w:tcW w:w="1000" w:type="pct"/>
            <w:shd w:val="clear" w:color="auto" w:fill="auto"/>
            <w:vAlign w:val="center"/>
          </w:tcPr>
          <w:p w14:paraId="19BF9AD7" w14:textId="77777777" w:rsidR="009B039F" w:rsidRDefault="00976554" w:rsidP="00C91A6A">
            <w:pPr>
              <w:adjustRightInd w:val="0"/>
              <w:snapToGrid w:val="0"/>
              <w:jc w:val="both"/>
            </w:pPr>
            <w:r>
              <w:rPr>
                <w:lang w:bidi="ar"/>
              </w:rPr>
              <w:t>ebi-a-GCST011888</w:t>
            </w:r>
          </w:p>
        </w:tc>
        <w:tc>
          <w:tcPr>
            <w:tcW w:w="1094" w:type="pct"/>
            <w:shd w:val="clear" w:color="auto" w:fill="auto"/>
          </w:tcPr>
          <w:p w14:paraId="66A3F196" w14:textId="77777777" w:rsidR="009B039F" w:rsidRDefault="00976554" w:rsidP="00C91A6A">
            <w:pPr>
              <w:adjustRightInd w:val="0"/>
              <w:snapToGrid w:val="0"/>
              <w:jc w:val="both"/>
              <w:textAlignment w:val="center"/>
              <w:rPr>
                <w:lang w:bidi="ar"/>
              </w:rPr>
            </w:pPr>
            <w:r>
              <w:t>49,996/174,109</w:t>
            </w:r>
          </w:p>
        </w:tc>
        <w:tc>
          <w:tcPr>
            <w:tcW w:w="1422" w:type="pct"/>
            <w:shd w:val="clear" w:color="auto" w:fill="auto"/>
          </w:tcPr>
          <w:p w14:paraId="573123C4" w14:textId="200BB6DD" w:rsidR="00971CD4" w:rsidRDefault="00BF0B59" w:rsidP="00C91A6A">
            <w:pPr>
              <w:adjustRightInd w:val="0"/>
              <w:snapToGrid w:val="0"/>
              <w:jc w:val="both"/>
              <w:textAlignment w:val="center"/>
            </w:pPr>
            <w:r w:rsidRPr="00BF0B59">
              <w:rPr>
                <w:rFonts w:eastAsia="宋体"/>
                <w:color w:val="000000" w:themeColor="text1"/>
                <w:lang w:val="en-US"/>
              </w:rPr>
              <w:t xml:space="preserve">DOI: </w:t>
            </w:r>
            <w:r w:rsidR="00976554">
              <w:rPr>
                <w:rFonts w:hint="eastAsia"/>
              </w:rPr>
              <w:t>10.1038/s41467-020-19742-5</w:t>
            </w:r>
            <w:r w:rsidR="00971CD4">
              <w:t xml:space="preserve">; </w:t>
            </w:r>
            <w:r w:rsidR="00971CD4" w:rsidRPr="00971CD4">
              <w:t>Meta-analysis of multiple cohorts</w:t>
            </w:r>
          </w:p>
        </w:tc>
        <w:tc>
          <w:tcPr>
            <w:tcW w:w="678" w:type="pct"/>
            <w:shd w:val="clear" w:color="auto" w:fill="auto"/>
          </w:tcPr>
          <w:p w14:paraId="3C3E48E0" w14:textId="2F4F291F" w:rsidR="009B039F" w:rsidRDefault="00971CD4" w:rsidP="00C91A6A">
            <w:pPr>
              <w:adjustRightInd w:val="0"/>
              <w:snapToGrid w:val="0"/>
              <w:jc w:val="both"/>
              <w:textAlignment w:val="center"/>
            </w:pPr>
            <w:r w:rsidRPr="00971CD4">
              <w:rPr>
                <w:bCs/>
              </w:rPr>
              <w:t>Multi-ancestry</w:t>
            </w:r>
            <w:r w:rsidRPr="00971CD4">
              <w:rPr>
                <w:rFonts w:hint="eastAsia"/>
                <w:bCs/>
              </w:rPr>
              <w:t xml:space="preserve"> </w:t>
            </w:r>
            <w:r>
              <w:rPr>
                <w:bCs/>
              </w:rPr>
              <w:t xml:space="preserve">(main </w:t>
            </w:r>
            <w:r w:rsidR="00976554">
              <w:rPr>
                <w:rFonts w:hint="eastAsia"/>
                <w:bCs/>
              </w:rPr>
              <w:t>European</w:t>
            </w:r>
            <w:r>
              <w:rPr>
                <w:bCs/>
              </w:rPr>
              <w:t>)</w:t>
            </w:r>
            <w:r w:rsidR="00976554">
              <w:rPr>
                <w:rFonts w:hint="eastAsia"/>
                <w:bCs/>
              </w:rPr>
              <w:t xml:space="preserve"> </w:t>
            </w:r>
          </w:p>
        </w:tc>
      </w:tr>
      <w:tr w:rsidR="009B039F" w14:paraId="7F0ED2B7" w14:textId="77777777" w:rsidTr="00971CD4">
        <w:trPr>
          <w:trHeight w:val="285"/>
          <w:jc w:val="center"/>
        </w:trPr>
        <w:tc>
          <w:tcPr>
            <w:tcW w:w="805" w:type="pct"/>
            <w:shd w:val="clear" w:color="auto" w:fill="auto"/>
            <w:vAlign w:val="center"/>
          </w:tcPr>
          <w:p w14:paraId="28FE65A7" w14:textId="77777777" w:rsidR="009B039F" w:rsidRDefault="00976554" w:rsidP="00C91A6A">
            <w:pPr>
              <w:adjustRightInd w:val="0"/>
              <w:snapToGrid w:val="0"/>
              <w:jc w:val="both"/>
              <w:textAlignment w:val="center"/>
            </w:pPr>
            <w:r>
              <w:t>Multiple consecutive miscarriage</w:t>
            </w:r>
          </w:p>
        </w:tc>
        <w:tc>
          <w:tcPr>
            <w:tcW w:w="1000" w:type="pct"/>
            <w:shd w:val="clear" w:color="auto" w:fill="auto"/>
            <w:vAlign w:val="center"/>
          </w:tcPr>
          <w:p w14:paraId="428E8E5C" w14:textId="77777777" w:rsidR="009B039F" w:rsidRDefault="00976554" w:rsidP="00C91A6A">
            <w:pPr>
              <w:adjustRightInd w:val="0"/>
              <w:snapToGrid w:val="0"/>
              <w:jc w:val="both"/>
            </w:pPr>
            <w:r>
              <w:rPr>
                <w:lang w:bidi="ar"/>
              </w:rPr>
              <w:t>GCST011887</w:t>
            </w:r>
          </w:p>
        </w:tc>
        <w:tc>
          <w:tcPr>
            <w:tcW w:w="1094" w:type="pct"/>
            <w:shd w:val="clear" w:color="auto" w:fill="auto"/>
          </w:tcPr>
          <w:p w14:paraId="71F83F54" w14:textId="77777777" w:rsidR="009B039F" w:rsidRDefault="00976554" w:rsidP="00C91A6A">
            <w:pPr>
              <w:adjustRightInd w:val="0"/>
              <w:snapToGrid w:val="0"/>
              <w:jc w:val="both"/>
              <w:textAlignment w:val="center"/>
              <w:rPr>
                <w:lang w:bidi="ar"/>
              </w:rPr>
            </w:pPr>
            <w:r>
              <w:t>750/150,215</w:t>
            </w:r>
          </w:p>
        </w:tc>
        <w:tc>
          <w:tcPr>
            <w:tcW w:w="1422" w:type="pct"/>
            <w:shd w:val="clear" w:color="auto" w:fill="auto"/>
          </w:tcPr>
          <w:p w14:paraId="0C61DEA8" w14:textId="75131FB1" w:rsidR="009B039F" w:rsidRDefault="00BF0B59" w:rsidP="00C91A6A">
            <w:pPr>
              <w:adjustRightInd w:val="0"/>
              <w:snapToGrid w:val="0"/>
              <w:jc w:val="both"/>
              <w:textAlignment w:val="center"/>
            </w:pPr>
            <w:r w:rsidRPr="00BF0B59">
              <w:rPr>
                <w:rFonts w:eastAsia="宋体"/>
                <w:color w:val="000000" w:themeColor="text1"/>
                <w:lang w:val="en-US"/>
              </w:rPr>
              <w:t xml:space="preserve">DOI: </w:t>
            </w:r>
            <w:r w:rsidRPr="00BF0B59">
              <w:rPr>
                <w:bCs/>
              </w:rPr>
              <w:t>10.1038/s41467-020-19742-5</w:t>
            </w:r>
            <w:r w:rsidR="00971CD4">
              <w:rPr>
                <w:bCs/>
              </w:rPr>
              <w:t xml:space="preserve">; </w:t>
            </w:r>
            <w:r w:rsidR="00971CD4" w:rsidRPr="00971CD4">
              <w:rPr>
                <w:bCs/>
              </w:rPr>
              <w:t>Meta-analysis of multiple cohorts</w:t>
            </w:r>
          </w:p>
        </w:tc>
        <w:tc>
          <w:tcPr>
            <w:tcW w:w="678" w:type="pct"/>
            <w:shd w:val="clear" w:color="auto" w:fill="auto"/>
          </w:tcPr>
          <w:p w14:paraId="6A832F1E" w14:textId="364C027D" w:rsidR="009B039F" w:rsidRDefault="00971CD4" w:rsidP="00C91A6A">
            <w:pPr>
              <w:adjustRightInd w:val="0"/>
              <w:snapToGrid w:val="0"/>
              <w:jc w:val="both"/>
              <w:textAlignment w:val="center"/>
              <w:rPr>
                <w:bCs/>
              </w:rPr>
            </w:pPr>
            <w:r w:rsidRPr="00971CD4">
              <w:rPr>
                <w:bCs/>
              </w:rPr>
              <w:t>Multi-ancestry</w:t>
            </w:r>
            <w:r w:rsidRPr="00971CD4">
              <w:rPr>
                <w:rFonts w:hint="eastAsia"/>
                <w:bCs/>
              </w:rPr>
              <w:t xml:space="preserve"> </w:t>
            </w:r>
            <w:r>
              <w:rPr>
                <w:bCs/>
              </w:rPr>
              <w:t xml:space="preserve">(main </w:t>
            </w:r>
            <w:r>
              <w:rPr>
                <w:rFonts w:hint="eastAsia"/>
                <w:bCs/>
              </w:rPr>
              <w:t>European</w:t>
            </w:r>
            <w:r>
              <w:rPr>
                <w:bCs/>
              </w:rPr>
              <w:t>)</w:t>
            </w:r>
          </w:p>
        </w:tc>
      </w:tr>
    </w:tbl>
    <w:p w14:paraId="2349E3B4" w14:textId="77777777" w:rsidR="00C91A6A" w:rsidRDefault="00C55287" w:rsidP="00C91A6A">
      <w:pPr>
        <w:adjustRightInd w:val="0"/>
        <w:snapToGrid w:val="0"/>
        <w:jc w:val="both"/>
        <w:rPr>
          <w:rFonts w:eastAsiaTheme="minorEastAsia"/>
          <w:color w:val="000000" w:themeColor="text1"/>
        </w:rPr>
      </w:pPr>
      <w:r w:rsidRPr="00C55287">
        <w:rPr>
          <w:lang w:bidi="ar"/>
        </w:rPr>
        <w:lastRenderedPageBreak/>
        <w:t>GWAS</w:t>
      </w:r>
      <w:r>
        <w:rPr>
          <w:lang w:bidi="ar"/>
        </w:rPr>
        <w:t xml:space="preserve">, </w:t>
      </w:r>
      <w:r w:rsidRPr="00C55287">
        <w:rPr>
          <w:rFonts w:eastAsiaTheme="minorEastAsia"/>
          <w:color w:val="000000" w:themeColor="text1"/>
        </w:rPr>
        <w:t xml:space="preserve"> genome-wide association studies</w:t>
      </w:r>
      <w:r>
        <w:rPr>
          <w:rFonts w:eastAsiaTheme="minorEastAsia"/>
          <w:color w:val="000000" w:themeColor="text1"/>
        </w:rPr>
        <w:t>.</w:t>
      </w:r>
      <w:r w:rsidRPr="00C55287">
        <w:rPr>
          <w:rFonts w:eastAsiaTheme="minorEastAsia"/>
          <w:color w:val="000000" w:themeColor="text1"/>
        </w:rPr>
        <w:t xml:space="preserve"> </w:t>
      </w:r>
    </w:p>
    <w:p w14:paraId="66F06810" w14:textId="77777777" w:rsidR="00C03AE8" w:rsidRDefault="00C03AE8">
      <w:pPr>
        <w:rPr>
          <w:rFonts w:eastAsiaTheme="minorEastAsia"/>
          <w:color w:val="000000" w:themeColor="text1"/>
        </w:rPr>
      </w:pPr>
      <w:r>
        <w:rPr>
          <w:rFonts w:eastAsiaTheme="minorEastAsia"/>
          <w:color w:val="000000" w:themeColor="text1"/>
        </w:rPr>
        <w:br w:type="page"/>
      </w:r>
    </w:p>
    <w:p w14:paraId="2FD52600" w14:textId="77777777" w:rsidR="00C03AE8" w:rsidRPr="00641E13" w:rsidRDefault="00C03AE8" w:rsidP="00C03AE8">
      <w:pPr>
        <w:adjustRightInd w:val="0"/>
        <w:snapToGrid w:val="0"/>
        <w:jc w:val="both"/>
        <w:rPr>
          <w:rFonts w:eastAsiaTheme="minorEastAsia"/>
          <w:color w:val="000000" w:themeColor="text1"/>
        </w:rPr>
      </w:pPr>
      <w:r>
        <w:rPr>
          <w:rFonts w:hint="eastAsia"/>
          <w:b/>
          <w:bCs/>
          <w:color w:val="000000" w:themeColor="text1"/>
        </w:rPr>
        <w:lastRenderedPageBreak/>
        <w:t>Supplementary</w:t>
      </w:r>
      <w:r>
        <w:rPr>
          <w:rFonts w:hint="eastAsia"/>
          <w:b/>
          <w:bCs/>
          <w:color w:val="000000" w:themeColor="text1"/>
          <w:lang w:val="en-US"/>
        </w:rPr>
        <w:t xml:space="preserve"> </w:t>
      </w:r>
      <w:r>
        <w:rPr>
          <w:b/>
          <w:color w:val="000000" w:themeColor="text1"/>
        </w:rPr>
        <w:t xml:space="preserve">Table </w:t>
      </w:r>
      <w:r>
        <w:rPr>
          <w:rFonts w:eastAsiaTheme="minorEastAsia"/>
          <w:b/>
          <w:color w:val="000000" w:themeColor="text1"/>
        </w:rPr>
        <w:t>2</w:t>
      </w:r>
      <w:r>
        <w:rPr>
          <w:color w:val="000000" w:themeColor="text1"/>
        </w:rPr>
        <w:t xml:space="preserve">. The horizontal pleiotropy for endometriosis/adenomyosis in </w:t>
      </w:r>
      <w:r>
        <w:rPr>
          <w:rFonts w:eastAsiaTheme="minorEastAsia"/>
          <w:color w:val="000000" w:themeColor="text1"/>
        </w:rPr>
        <w:t xml:space="preserve">association with </w:t>
      </w:r>
      <w:r>
        <w:rPr>
          <w:color w:val="000000" w:themeColor="text1"/>
        </w:rPr>
        <w:t>adverse pregnant outcomes</w:t>
      </w:r>
    </w:p>
    <w:tbl>
      <w:tblPr>
        <w:tblW w:w="5000" w:type="pct"/>
        <w:tblLook w:val="04A0" w:firstRow="1" w:lastRow="0" w:firstColumn="1" w:lastColumn="0" w:noHBand="0" w:noVBand="1"/>
      </w:tblPr>
      <w:tblGrid>
        <w:gridCol w:w="1603"/>
        <w:gridCol w:w="1363"/>
        <w:gridCol w:w="1879"/>
        <w:gridCol w:w="982"/>
        <w:gridCol w:w="892"/>
        <w:gridCol w:w="1879"/>
        <w:gridCol w:w="985"/>
        <w:gridCol w:w="1042"/>
        <w:gridCol w:w="1078"/>
        <w:gridCol w:w="1257"/>
      </w:tblGrid>
      <w:tr w:rsidR="00C03AE8" w14:paraId="00D5B5C4" w14:textId="77777777" w:rsidTr="0074069B">
        <w:trPr>
          <w:trHeight w:val="315"/>
        </w:trPr>
        <w:tc>
          <w:tcPr>
            <w:tcW w:w="618" w:type="pct"/>
            <w:vMerge w:val="restart"/>
            <w:tcBorders>
              <w:top w:val="single" w:sz="8" w:space="0" w:color="auto"/>
              <w:left w:val="nil"/>
              <w:bottom w:val="single" w:sz="8" w:space="0" w:color="000000"/>
              <w:right w:val="nil"/>
            </w:tcBorders>
            <w:shd w:val="clear" w:color="auto" w:fill="auto"/>
            <w:vAlign w:val="center"/>
          </w:tcPr>
          <w:p w14:paraId="1F1F8EF7" w14:textId="77777777" w:rsidR="00C03AE8" w:rsidRDefault="00C03AE8" w:rsidP="0074069B">
            <w:pPr>
              <w:adjustRightInd w:val="0"/>
              <w:snapToGrid w:val="0"/>
              <w:jc w:val="both"/>
              <w:rPr>
                <w:rFonts w:eastAsia="宋体"/>
                <w:b/>
                <w:bCs/>
                <w:color w:val="000000"/>
                <w:lang w:val="en-US"/>
              </w:rPr>
            </w:pPr>
            <w:r>
              <w:rPr>
                <w:rFonts w:eastAsia="宋体"/>
                <w:b/>
                <w:bCs/>
                <w:color w:val="000000"/>
              </w:rPr>
              <w:t>Exposure</w:t>
            </w:r>
          </w:p>
        </w:tc>
        <w:tc>
          <w:tcPr>
            <w:tcW w:w="526" w:type="pct"/>
            <w:vMerge w:val="restart"/>
            <w:tcBorders>
              <w:top w:val="single" w:sz="8" w:space="0" w:color="auto"/>
              <w:left w:val="nil"/>
              <w:bottom w:val="single" w:sz="8" w:space="0" w:color="000000"/>
              <w:right w:val="nil"/>
            </w:tcBorders>
            <w:shd w:val="clear" w:color="auto" w:fill="auto"/>
            <w:vAlign w:val="center"/>
          </w:tcPr>
          <w:p w14:paraId="18BC5FB7" w14:textId="77777777" w:rsidR="00C03AE8" w:rsidRDefault="00C03AE8" w:rsidP="0074069B">
            <w:pPr>
              <w:adjustRightInd w:val="0"/>
              <w:snapToGrid w:val="0"/>
              <w:jc w:val="both"/>
              <w:rPr>
                <w:rFonts w:eastAsia="宋体"/>
                <w:b/>
                <w:bCs/>
                <w:color w:val="000000"/>
                <w:lang w:val="en-US"/>
              </w:rPr>
            </w:pPr>
            <w:r>
              <w:rPr>
                <w:rFonts w:eastAsia="宋体"/>
                <w:b/>
                <w:bCs/>
                <w:color w:val="000000"/>
              </w:rPr>
              <w:t>Outcome</w:t>
            </w:r>
          </w:p>
        </w:tc>
        <w:tc>
          <w:tcPr>
            <w:tcW w:w="1104" w:type="pct"/>
            <w:gridSpan w:val="2"/>
            <w:tcBorders>
              <w:top w:val="single" w:sz="8" w:space="0" w:color="auto"/>
              <w:left w:val="nil"/>
              <w:bottom w:val="nil"/>
              <w:right w:val="nil"/>
            </w:tcBorders>
            <w:shd w:val="clear" w:color="auto" w:fill="auto"/>
            <w:vAlign w:val="center"/>
          </w:tcPr>
          <w:p w14:paraId="0DB0BBFC" w14:textId="77777777" w:rsidR="00C03AE8" w:rsidRDefault="00C03AE8" w:rsidP="0074069B">
            <w:pPr>
              <w:adjustRightInd w:val="0"/>
              <w:snapToGrid w:val="0"/>
              <w:jc w:val="both"/>
              <w:rPr>
                <w:rFonts w:eastAsia="宋体"/>
                <w:b/>
                <w:bCs/>
                <w:color w:val="000000"/>
                <w:lang w:val="en-US"/>
              </w:rPr>
            </w:pPr>
            <w:r>
              <w:rPr>
                <w:rFonts w:eastAsia="宋体"/>
                <w:b/>
                <w:bCs/>
                <w:color w:val="000000"/>
              </w:rPr>
              <w:t>Raw</w:t>
            </w:r>
          </w:p>
        </w:tc>
        <w:tc>
          <w:tcPr>
            <w:tcW w:w="344" w:type="pct"/>
            <w:tcBorders>
              <w:top w:val="single" w:sz="8" w:space="0" w:color="auto"/>
              <w:left w:val="nil"/>
              <w:bottom w:val="nil"/>
              <w:right w:val="nil"/>
            </w:tcBorders>
            <w:shd w:val="clear" w:color="auto" w:fill="auto"/>
            <w:vAlign w:val="center"/>
          </w:tcPr>
          <w:p w14:paraId="5028777B" w14:textId="77777777" w:rsidR="00C03AE8" w:rsidRDefault="00C03AE8" w:rsidP="0074069B">
            <w:pPr>
              <w:adjustRightInd w:val="0"/>
              <w:snapToGrid w:val="0"/>
              <w:jc w:val="both"/>
              <w:rPr>
                <w:rFonts w:eastAsia="宋体"/>
                <w:b/>
                <w:bCs/>
                <w:color w:val="000000"/>
                <w:lang w:val="en-US"/>
              </w:rPr>
            </w:pPr>
          </w:p>
        </w:tc>
        <w:tc>
          <w:tcPr>
            <w:tcW w:w="1105" w:type="pct"/>
            <w:gridSpan w:val="2"/>
            <w:tcBorders>
              <w:top w:val="single" w:sz="8" w:space="0" w:color="auto"/>
              <w:left w:val="nil"/>
              <w:bottom w:val="nil"/>
              <w:right w:val="nil"/>
            </w:tcBorders>
            <w:shd w:val="clear" w:color="auto" w:fill="auto"/>
            <w:vAlign w:val="center"/>
          </w:tcPr>
          <w:p w14:paraId="3B7C87B8" w14:textId="77777777" w:rsidR="00C03AE8" w:rsidRDefault="00C03AE8" w:rsidP="0074069B">
            <w:pPr>
              <w:adjustRightInd w:val="0"/>
              <w:snapToGrid w:val="0"/>
              <w:jc w:val="both"/>
              <w:rPr>
                <w:rFonts w:eastAsia="宋体"/>
                <w:b/>
                <w:bCs/>
                <w:color w:val="000000"/>
                <w:lang w:val="en-US"/>
              </w:rPr>
            </w:pPr>
            <w:r>
              <w:rPr>
                <w:rFonts w:eastAsia="宋体"/>
                <w:b/>
                <w:bCs/>
                <w:color w:val="000000"/>
              </w:rPr>
              <w:t>Outlier corrected</w:t>
            </w:r>
          </w:p>
        </w:tc>
        <w:tc>
          <w:tcPr>
            <w:tcW w:w="402" w:type="pct"/>
            <w:vMerge w:val="restart"/>
            <w:tcBorders>
              <w:top w:val="single" w:sz="8" w:space="0" w:color="auto"/>
              <w:left w:val="nil"/>
              <w:bottom w:val="single" w:sz="8" w:space="0" w:color="000000"/>
              <w:right w:val="nil"/>
            </w:tcBorders>
            <w:shd w:val="clear" w:color="auto" w:fill="auto"/>
            <w:vAlign w:val="center"/>
          </w:tcPr>
          <w:p w14:paraId="336F761C" w14:textId="77777777" w:rsidR="00C03AE8" w:rsidRDefault="00C03AE8" w:rsidP="0074069B">
            <w:pPr>
              <w:adjustRightInd w:val="0"/>
              <w:snapToGrid w:val="0"/>
              <w:jc w:val="both"/>
              <w:rPr>
                <w:rFonts w:eastAsia="宋体"/>
                <w:b/>
                <w:bCs/>
                <w:color w:val="000000"/>
                <w:lang w:val="en-US"/>
              </w:rPr>
            </w:pPr>
            <w:r>
              <w:rPr>
                <w:rFonts w:eastAsia="宋体"/>
                <w:b/>
                <w:bCs/>
                <w:color w:val="000000"/>
              </w:rPr>
              <w:t>Global P</w:t>
            </w:r>
          </w:p>
        </w:tc>
        <w:tc>
          <w:tcPr>
            <w:tcW w:w="416" w:type="pct"/>
            <w:vMerge w:val="restart"/>
            <w:tcBorders>
              <w:top w:val="single" w:sz="8" w:space="0" w:color="auto"/>
              <w:left w:val="nil"/>
              <w:bottom w:val="single" w:sz="8" w:space="0" w:color="000000"/>
              <w:right w:val="nil"/>
            </w:tcBorders>
            <w:shd w:val="clear" w:color="auto" w:fill="auto"/>
            <w:vAlign w:val="center"/>
          </w:tcPr>
          <w:p w14:paraId="5612E8F6" w14:textId="77777777" w:rsidR="00C03AE8" w:rsidRDefault="00C03AE8" w:rsidP="0074069B">
            <w:pPr>
              <w:adjustRightInd w:val="0"/>
              <w:snapToGrid w:val="0"/>
              <w:jc w:val="both"/>
              <w:rPr>
                <w:rFonts w:eastAsia="宋体"/>
                <w:b/>
                <w:bCs/>
                <w:color w:val="000000"/>
                <w:lang w:val="en-US"/>
              </w:rPr>
            </w:pPr>
            <w:r>
              <w:rPr>
                <w:rFonts w:eastAsia="宋体"/>
                <w:b/>
                <w:bCs/>
                <w:color w:val="000000"/>
              </w:rPr>
              <w:t>Number of outliers</w:t>
            </w:r>
          </w:p>
        </w:tc>
        <w:tc>
          <w:tcPr>
            <w:tcW w:w="485" w:type="pct"/>
            <w:vMerge w:val="restart"/>
            <w:tcBorders>
              <w:top w:val="single" w:sz="8" w:space="0" w:color="auto"/>
              <w:left w:val="nil"/>
              <w:bottom w:val="single" w:sz="8" w:space="0" w:color="000000"/>
              <w:right w:val="nil"/>
            </w:tcBorders>
            <w:shd w:val="clear" w:color="auto" w:fill="auto"/>
            <w:vAlign w:val="center"/>
          </w:tcPr>
          <w:p w14:paraId="2E800893" w14:textId="77777777" w:rsidR="00C03AE8" w:rsidRDefault="00C03AE8" w:rsidP="0074069B">
            <w:pPr>
              <w:adjustRightInd w:val="0"/>
              <w:snapToGrid w:val="0"/>
              <w:jc w:val="both"/>
              <w:rPr>
                <w:rFonts w:eastAsia="宋体"/>
                <w:b/>
                <w:bCs/>
                <w:color w:val="000000"/>
                <w:lang w:val="en-US"/>
              </w:rPr>
            </w:pPr>
            <w:r>
              <w:rPr>
                <w:rFonts w:eastAsia="宋体"/>
                <w:b/>
                <w:bCs/>
                <w:color w:val="000000"/>
              </w:rPr>
              <w:t>Distortion P</w:t>
            </w:r>
          </w:p>
        </w:tc>
      </w:tr>
      <w:tr w:rsidR="00C03AE8" w14:paraId="490F36DE" w14:textId="77777777" w:rsidTr="0074069B">
        <w:trPr>
          <w:trHeight w:val="645"/>
        </w:trPr>
        <w:tc>
          <w:tcPr>
            <w:tcW w:w="618" w:type="pct"/>
            <w:vMerge/>
            <w:tcBorders>
              <w:top w:val="single" w:sz="8" w:space="0" w:color="auto"/>
              <w:left w:val="nil"/>
              <w:bottom w:val="single" w:sz="8" w:space="0" w:color="000000"/>
              <w:right w:val="nil"/>
            </w:tcBorders>
            <w:vAlign w:val="center"/>
          </w:tcPr>
          <w:p w14:paraId="21AAC2D2" w14:textId="77777777" w:rsidR="00C03AE8" w:rsidRDefault="00C03AE8" w:rsidP="0074069B">
            <w:pPr>
              <w:adjustRightInd w:val="0"/>
              <w:snapToGrid w:val="0"/>
              <w:jc w:val="both"/>
              <w:rPr>
                <w:rFonts w:eastAsia="宋体"/>
                <w:b/>
                <w:bCs/>
                <w:color w:val="000000"/>
                <w:lang w:val="en-US"/>
              </w:rPr>
            </w:pPr>
          </w:p>
        </w:tc>
        <w:tc>
          <w:tcPr>
            <w:tcW w:w="526" w:type="pct"/>
            <w:vMerge/>
            <w:tcBorders>
              <w:top w:val="single" w:sz="8" w:space="0" w:color="auto"/>
              <w:left w:val="nil"/>
              <w:bottom w:val="single" w:sz="8" w:space="0" w:color="000000"/>
              <w:right w:val="nil"/>
            </w:tcBorders>
            <w:vAlign w:val="center"/>
          </w:tcPr>
          <w:p w14:paraId="2F00C8FC" w14:textId="77777777" w:rsidR="00C03AE8" w:rsidRDefault="00C03AE8" w:rsidP="0074069B">
            <w:pPr>
              <w:adjustRightInd w:val="0"/>
              <w:snapToGrid w:val="0"/>
              <w:jc w:val="both"/>
              <w:rPr>
                <w:rFonts w:eastAsia="宋体"/>
                <w:b/>
                <w:bCs/>
                <w:color w:val="000000"/>
                <w:lang w:val="en-US"/>
              </w:rPr>
            </w:pPr>
          </w:p>
        </w:tc>
        <w:tc>
          <w:tcPr>
            <w:tcW w:w="725" w:type="pct"/>
            <w:tcBorders>
              <w:top w:val="nil"/>
              <w:left w:val="nil"/>
              <w:bottom w:val="nil"/>
              <w:right w:val="nil"/>
            </w:tcBorders>
            <w:shd w:val="clear" w:color="auto" w:fill="auto"/>
            <w:vAlign w:val="center"/>
          </w:tcPr>
          <w:p w14:paraId="4C2B3098" w14:textId="77777777" w:rsidR="00C03AE8" w:rsidRDefault="00C03AE8" w:rsidP="0074069B">
            <w:pPr>
              <w:adjustRightInd w:val="0"/>
              <w:snapToGrid w:val="0"/>
              <w:jc w:val="both"/>
              <w:rPr>
                <w:rFonts w:eastAsia="宋体"/>
                <w:b/>
                <w:bCs/>
                <w:color w:val="000000"/>
                <w:lang w:val="en-US"/>
              </w:rPr>
            </w:pPr>
            <w:r>
              <w:rPr>
                <w:rFonts w:eastAsia="宋体"/>
                <w:b/>
                <w:bCs/>
                <w:color w:val="000000"/>
              </w:rPr>
              <w:t>OR (CI%)</w:t>
            </w:r>
          </w:p>
        </w:tc>
        <w:tc>
          <w:tcPr>
            <w:tcW w:w="379" w:type="pct"/>
            <w:tcBorders>
              <w:top w:val="nil"/>
              <w:left w:val="nil"/>
              <w:bottom w:val="nil"/>
              <w:right w:val="nil"/>
            </w:tcBorders>
            <w:shd w:val="clear" w:color="auto" w:fill="auto"/>
            <w:vAlign w:val="center"/>
          </w:tcPr>
          <w:p w14:paraId="2FF40C87" w14:textId="77777777" w:rsidR="00C03AE8" w:rsidRDefault="00C03AE8" w:rsidP="0074069B">
            <w:pPr>
              <w:adjustRightInd w:val="0"/>
              <w:snapToGrid w:val="0"/>
              <w:jc w:val="both"/>
              <w:rPr>
                <w:rFonts w:eastAsia="宋体"/>
                <w:b/>
                <w:bCs/>
                <w:i/>
                <w:iCs/>
                <w:color w:val="000000"/>
                <w:lang w:val="en-US"/>
              </w:rPr>
            </w:pPr>
            <w:r>
              <w:rPr>
                <w:rFonts w:eastAsia="宋体"/>
                <w:b/>
                <w:bCs/>
                <w:i/>
                <w:iCs/>
                <w:color w:val="000000"/>
              </w:rPr>
              <w:t>P</w:t>
            </w:r>
          </w:p>
        </w:tc>
        <w:tc>
          <w:tcPr>
            <w:tcW w:w="344" w:type="pct"/>
            <w:tcBorders>
              <w:top w:val="nil"/>
              <w:left w:val="nil"/>
              <w:bottom w:val="nil"/>
              <w:right w:val="nil"/>
            </w:tcBorders>
            <w:shd w:val="clear" w:color="auto" w:fill="auto"/>
            <w:vAlign w:val="center"/>
          </w:tcPr>
          <w:p w14:paraId="409155FC" w14:textId="77777777" w:rsidR="00C03AE8" w:rsidRDefault="00C03AE8" w:rsidP="0074069B">
            <w:pPr>
              <w:adjustRightInd w:val="0"/>
              <w:snapToGrid w:val="0"/>
              <w:jc w:val="both"/>
              <w:rPr>
                <w:rFonts w:eastAsia="宋体"/>
                <w:b/>
                <w:bCs/>
                <w:i/>
                <w:iCs/>
                <w:color w:val="000000"/>
                <w:lang w:val="en-US"/>
              </w:rPr>
            </w:pPr>
          </w:p>
        </w:tc>
        <w:tc>
          <w:tcPr>
            <w:tcW w:w="725" w:type="pct"/>
            <w:tcBorders>
              <w:top w:val="nil"/>
              <w:left w:val="nil"/>
              <w:bottom w:val="nil"/>
              <w:right w:val="nil"/>
            </w:tcBorders>
            <w:shd w:val="clear" w:color="auto" w:fill="auto"/>
            <w:vAlign w:val="center"/>
          </w:tcPr>
          <w:p w14:paraId="229C6E34" w14:textId="77777777" w:rsidR="00C03AE8" w:rsidRDefault="00C03AE8" w:rsidP="0074069B">
            <w:pPr>
              <w:adjustRightInd w:val="0"/>
              <w:snapToGrid w:val="0"/>
              <w:jc w:val="both"/>
              <w:rPr>
                <w:rFonts w:eastAsia="宋体"/>
                <w:b/>
                <w:bCs/>
                <w:color w:val="000000"/>
                <w:lang w:val="en-US"/>
              </w:rPr>
            </w:pPr>
            <w:r>
              <w:rPr>
                <w:rFonts w:eastAsia="宋体"/>
                <w:b/>
                <w:bCs/>
                <w:color w:val="000000"/>
              </w:rPr>
              <w:t>OR (CI%)</w:t>
            </w:r>
          </w:p>
        </w:tc>
        <w:tc>
          <w:tcPr>
            <w:tcW w:w="380" w:type="pct"/>
            <w:tcBorders>
              <w:top w:val="nil"/>
              <w:left w:val="nil"/>
              <w:bottom w:val="nil"/>
              <w:right w:val="nil"/>
            </w:tcBorders>
            <w:shd w:val="clear" w:color="auto" w:fill="auto"/>
            <w:vAlign w:val="center"/>
          </w:tcPr>
          <w:p w14:paraId="663C8992" w14:textId="77777777" w:rsidR="00C03AE8" w:rsidRDefault="00C03AE8" w:rsidP="0074069B">
            <w:pPr>
              <w:adjustRightInd w:val="0"/>
              <w:snapToGrid w:val="0"/>
              <w:jc w:val="both"/>
              <w:rPr>
                <w:rFonts w:eastAsia="宋体"/>
                <w:b/>
                <w:bCs/>
                <w:i/>
                <w:iCs/>
                <w:color w:val="000000"/>
                <w:lang w:val="en-US"/>
              </w:rPr>
            </w:pPr>
            <w:r>
              <w:rPr>
                <w:rFonts w:eastAsia="宋体"/>
                <w:b/>
                <w:bCs/>
                <w:i/>
                <w:iCs/>
                <w:color w:val="000000"/>
              </w:rPr>
              <w:t>P</w:t>
            </w:r>
          </w:p>
        </w:tc>
        <w:tc>
          <w:tcPr>
            <w:tcW w:w="402" w:type="pct"/>
            <w:vMerge/>
            <w:tcBorders>
              <w:top w:val="single" w:sz="8" w:space="0" w:color="auto"/>
              <w:left w:val="nil"/>
              <w:bottom w:val="single" w:sz="8" w:space="0" w:color="000000"/>
              <w:right w:val="nil"/>
            </w:tcBorders>
            <w:vAlign w:val="center"/>
          </w:tcPr>
          <w:p w14:paraId="3B768739" w14:textId="77777777" w:rsidR="00C03AE8" w:rsidRDefault="00C03AE8" w:rsidP="0074069B">
            <w:pPr>
              <w:adjustRightInd w:val="0"/>
              <w:snapToGrid w:val="0"/>
              <w:jc w:val="both"/>
              <w:rPr>
                <w:rFonts w:eastAsia="宋体"/>
                <w:b/>
                <w:bCs/>
                <w:color w:val="000000"/>
                <w:lang w:val="en-US"/>
              </w:rPr>
            </w:pPr>
          </w:p>
        </w:tc>
        <w:tc>
          <w:tcPr>
            <w:tcW w:w="416" w:type="pct"/>
            <w:vMerge/>
            <w:tcBorders>
              <w:top w:val="single" w:sz="8" w:space="0" w:color="auto"/>
              <w:left w:val="nil"/>
              <w:bottom w:val="single" w:sz="8" w:space="0" w:color="000000"/>
              <w:right w:val="nil"/>
            </w:tcBorders>
            <w:vAlign w:val="center"/>
          </w:tcPr>
          <w:p w14:paraId="4D2E5FBC" w14:textId="77777777" w:rsidR="00C03AE8" w:rsidRDefault="00C03AE8" w:rsidP="0074069B">
            <w:pPr>
              <w:adjustRightInd w:val="0"/>
              <w:snapToGrid w:val="0"/>
              <w:jc w:val="both"/>
              <w:rPr>
                <w:rFonts w:eastAsia="宋体"/>
                <w:b/>
                <w:bCs/>
                <w:color w:val="000000"/>
                <w:lang w:val="en-US"/>
              </w:rPr>
            </w:pPr>
          </w:p>
        </w:tc>
        <w:tc>
          <w:tcPr>
            <w:tcW w:w="485" w:type="pct"/>
            <w:vMerge/>
            <w:tcBorders>
              <w:top w:val="single" w:sz="8" w:space="0" w:color="auto"/>
              <w:left w:val="nil"/>
              <w:bottom w:val="single" w:sz="8" w:space="0" w:color="000000"/>
              <w:right w:val="nil"/>
            </w:tcBorders>
            <w:vAlign w:val="center"/>
          </w:tcPr>
          <w:p w14:paraId="071B9AD3" w14:textId="77777777" w:rsidR="00C03AE8" w:rsidRDefault="00C03AE8" w:rsidP="0074069B">
            <w:pPr>
              <w:adjustRightInd w:val="0"/>
              <w:snapToGrid w:val="0"/>
              <w:jc w:val="both"/>
              <w:rPr>
                <w:rFonts w:eastAsia="宋体"/>
                <w:b/>
                <w:bCs/>
                <w:color w:val="000000"/>
                <w:lang w:val="en-US"/>
              </w:rPr>
            </w:pPr>
          </w:p>
        </w:tc>
      </w:tr>
      <w:tr w:rsidR="00C03AE8" w14:paraId="05CFC5B9" w14:textId="77777777" w:rsidTr="0074069B">
        <w:trPr>
          <w:trHeight w:val="945"/>
        </w:trPr>
        <w:tc>
          <w:tcPr>
            <w:tcW w:w="618" w:type="pct"/>
            <w:tcBorders>
              <w:top w:val="nil"/>
              <w:left w:val="nil"/>
              <w:bottom w:val="nil"/>
              <w:right w:val="nil"/>
            </w:tcBorders>
            <w:shd w:val="clear" w:color="auto" w:fill="auto"/>
            <w:vAlign w:val="center"/>
          </w:tcPr>
          <w:p w14:paraId="67B8AE8C" w14:textId="77777777" w:rsidR="00C03AE8" w:rsidRDefault="00C03AE8" w:rsidP="0074069B">
            <w:pPr>
              <w:adjustRightInd w:val="0"/>
              <w:snapToGrid w:val="0"/>
              <w:jc w:val="both"/>
              <w:rPr>
                <w:rFonts w:eastAsia="宋体"/>
                <w:color w:val="000000"/>
                <w:lang w:val="en-US"/>
              </w:rPr>
            </w:pPr>
            <w:r>
              <w:rPr>
                <w:rFonts w:eastAsia="宋体"/>
                <w:color w:val="000000"/>
              </w:rPr>
              <w:t>Adenomyosis</w:t>
            </w:r>
          </w:p>
        </w:tc>
        <w:tc>
          <w:tcPr>
            <w:tcW w:w="526" w:type="pct"/>
            <w:tcBorders>
              <w:top w:val="nil"/>
              <w:left w:val="nil"/>
              <w:bottom w:val="nil"/>
              <w:right w:val="nil"/>
            </w:tcBorders>
            <w:shd w:val="clear" w:color="auto" w:fill="auto"/>
            <w:vAlign w:val="center"/>
          </w:tcPr>
          <w:p w14:paraId="330D3123" w14:textId="77777777" w:rsidR="00C03AE8" w:rsidRDefault="00C03AE8" w:rsidP="0074069B">
            <w:pPr>
              <w:adjustRightInd w:val="0"/>
              <w:snapToGrid w:val="0"/>
              <w:jc w:val="both"/>
              <w:rPr>
                <w:rFonts w:eastAsia="宋体"/>
                <w:color w:val="000000"/>
                <w:lang w:val="en-US"/>
              </w:rPr>
            </w:pPr>
            <w:r>
              <w:rPr>
                <w:rFonts w:eastAsia="宋体"/>
                <w:color w:val="000000"/>
              </w:rPr>
              <w:t>Preterm birth</w:t>
            </w:r>
          </w:p>
        </w:tc>
        <w:tc>
          <w:tcPr>
            <w:tcW w:w="725" w:type="pct"/>
            <w:tcBorders>
              <w:top w:val="single" w:sz="8" w:space="0" w:color="auto"/>
              <w:left w:val="nil"/>
              <w:bottom w:val="nil"/>
              <w:right w:val="nil"/>
            </w:tcBorders>
            <w:shd w:val="clear" w:color="auto" w:fill="auto"/>
            <w:vAlign w:val="center"/>
          </w:tcPr>
          <w:p w14:paraId="1C22E45C" w14:textId="77777777" w:rsidR="00C03AE8" w:rsidRDefault="00C03AE8" w:rsidP="0074069B">
            <w:pPr>
              <w:adjustRightInd w:val="0"/>
              <w:snapToGrid w:val="0"/>
              <w:jc w:val="both"/>
              <w:rPr>
                <w:rFonts w:eastAsia="宋体"/>
                <w:color w:val="000000"/>
                <w:lang w:val="en-US"/>
              </w:rPr>
            </w:pPr>
            <w:r>
              <w:rPr>
                <w:rFonts w:eastAsia="宋体"/>
                <w:color w:val="000000"/>
              </w:rPr>
              <w:t>0.92 (0.78-1.07)</w:t>
            </w:r>
          </w:p>
        </w:tc>
        <w:tc>
          <w:tcPr>
            <w:tcW w:w="379" w:type="pct"/>
            <w:tcBorders>
              <w:top w:val="single" w:sz="8" w:space="0" w:color="auto"/>
              <w:left w:val="nil"/>
              <w:bottom w:val="nil"/>
              <w:right w:val="nil"/>
            </w:tcBorders>
            <w:shd w:val="clear" w:color="auto" w:fill="auto"/>
            <w:vAlign w:val="center"/>
          </w:tcPr>
          <w:p w14:paraId="019F4C55" w14:textId="77777777" w:rsidR="00C03AE8" w:rsidRDefault="00C03AE8" w:rsidP="0074069B">
            <w:pPr>
              <w:adjustRightInd w:val="0"/>
              <w:snapToGrid w:val="0"/>
              <w:jc w:val="both"/>
              <w:rPr>
                <w:rFonts w:eastAsia="宋体"/>
                <w:color w:val="000000"/>
                <w:lang w:val="en-US"/>
              </w:rPr>
            </w:pPr>
            <w:r>
              <w:rPr>
                <w:rFonts w:eastAsia="宋体"/>
                <w:color w:val="000000"/>
              </w:rPr>
              <w:t>0.35</w:t>
            </w:r>
          </w:p>
        </w:tc>
        <w:tc>
          <w:tcPr>
            <w:tcW w:w="344" w:type="pct"/>
            <w:tcBorders>
              <w:top w:val="single" w:sz="8" w:space="0" w:color="auto"/>
              <w:left w:val="nil"/>
              <w:bottom w:val="nil"/>
              <w:right w:val="nil"/>
            </w:tcBorders>
            <w:shd w:val="clear" w:color="auto" w:fill="auto"/>
            <w:vAlign w:val="center"/>
          </w:tcPr>
          <w:p w14:paraId="5740011D" w14:textId="77777777" w:rsidR="00C03AE8" w:rsidRDefault="00C03AE8" w:rsidP="0074069B">
            <w:pPr>
              <w:adjustRightInd w:val="0"/>
              <w:snapToGrid w:val="0"/>
              <w:jc w:val="both"/>
              <w:rPr>
                <w:rFonts w:eastAsia="宋体"/>
                <w:color w:val="000000"/>
                <w:lang w:val="en-US"/>
              </w:rPr>
            </w:pPr>
          </w:p>
        </w:tc>
        <w:tc>
          <w:tcPr>
            <w:tcW w:w="725" w:type="pct"/>
            <w:tcBorders>
              <w:top w:val="single" w:sz="8" w:space="0" w:color="auto"/>
              <w:left w:val="nil"/>
              <w:bottom w:val="nil"/>
              <w:right w:val="nil"/>
            </w:tcBorders>
            <w:shd w:val="clear" w:color="auto" w:fill="auto"/>
            <w:vAlign w:val="center"/>
          </w:tcPr>
          <w:p w14:paraId="4D77A421"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380" w:type="pct"/>
            <w:tcBorders>
              <w:top w:val="single" w:sz="8" w:space="0" w:color="auto"/>
              <w:left w:val="nil"/>
              <w:bottom w:val="nil"/>
              <w:right w:val="nil"/>
            </w:tcBorders>
            <w:shd w:val="clear" w:color="auto" w:fill="auto"/>
            <w:vAlign w:val="center"/>
          </w:tcPr>
          <w:p w14:paraId="01E06F31"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02" w:type="pct"/>
            <w:tcBorders>
              <w:top w:val="nil"/>
              <w:left w:val="nil"/>
              <w:bottom w:val="nil"/>
              <w:right w:val="nil"/>
            </w:tcBorders>
            <w:shd w:val="clear" w:color="auto" w:fill="auto"/>
            <w:vAlign w:val="center"/>
          </w:tcPr>
          <w:p w14:paraId="1A165F2E" w14:textId="77777777" w:rsidR="00C03AE8" w:rsidRDefault="00C03AE8" w:rsidP="0074069B">
            <w:pPr>
              <w:adjustRightInd w:val="0"/>
              <w:snapToGrid w:val="0"/>
              <w:jc w:val="both"/>
              <w:rPr>
                <w:rFonts w:eastAsia="宋体"/>
                <w:color w:val="000000"/>
                <w:lang w:val="en-US"/>
              </w:rPr>
            </w:pPr>
            <w:r>
              <w:rPr>
                <w:rFonts w:eastAsia="宋体"/>
                <w:color w:val="000000"/>
              </w:rPr>
              <w:t>0.61</w:t>
            </w:r>
          </w:p>
        </w:tc>
        <w:tc>
          <w:tcPr>
            <w:tcW w:w="416" w:type="pct"/>
            <w:tcBorders>
              <w:top w:val="nil"/>
              <w:left w:val="nil"/>
              <w:bottom w:val="nil"/>
              <w:right w:val="nil"/>
            </w:tcBorders>
            <w:shd w:val="clear" w:color="auto" w:fill="auto"/>
            <w:vAlign w:val="center"/>
          </w:tcPr>
          <w:p w14:paraId="674E19EA"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85" w:type="pct"/>
            <w:tcBorders>
              <w:top w:val="nil"/>
              <w:left w:val="nil"/>
              <w:bottom w:val="nil"/>
              <w:right w:val="nil"/>
            </w:tcBorders>
            <w:shd w:val="clear" w:color="auto" w:fill="auto"/>
            <w:vAlign w:val="center"/>
          </w:tcPr>
          <w:p w14:paraId="3A450B50" w14:textId="77777777" w:rsidR="00C03AE8" w:rsidRDefault="00C03AE8" w:rsidP="0074069B">
            <w:pPr>
              <w:adjustRightInd w:val="0"/>
              <w:snapToGrid w:val="0"/>
              <w:jc w:val="both"/>
              <w:rPr>
                <w:rFonts w:eastAsia="宋体"/>
                <w:color w:val="000000"/>
                <w:lang w:val="en-US"/>
              </w:rPr>
            </w:pPr>
            <w:r>
              <w:rPr>
                <w:rFonts w:eastAsia="宋体"/>
                <w:color w:val="000000"/>
              </w:rPr>
              <w:t>NA</w:t>
            </w:r>
          </w:p>
        </w:tc>
      </w:tr>
      <w:tr w:rsidR="00C03AE8" w14:paraId="2FB1D635" w14:textId="77777777" w:rsidTr="0074069B">
        <w:trPr>
          <w:trHeight w:val="945"/>
        </w:trPr>
        <w:tc>
          <w:tcPr>
            <w:tcW w:w="618" w:type="pct"/>
            <w:tcBorders>
              <w:top w:val="nil"/>
              <w:left w:val="nil"/>
              <w:bottom w:val="nil"/>
              <w:right w:val="nil"/>
            </w:tcBorders>
            <w:shd w:val="clear" w:color="auto" w:fill="auto"/>
            <w:vAlign w:val="center"/>
          </w:tcPr>
          <w:p w14:paraId="0EE0EC87" w14:textId="77777777" w:rsidR="00C03AE8" w:rsidRDefault="00C03AE8" w:rsidP="0074069B">
            <w:pPr>
              <w:adjustRightInd w:val="0"/>
              <w:snapToGrid w:val="0"/>
              <w:jc w:val="both"/>
              <w:rPr>
                <w:rFonts w:eastAsia="宋体"/>
                <w:color w:val="000000"/>
                <w:lang w:val="en-US"/>
              </w:rPr>
            </w:pPr>
          </w:p>
        </w:tc>
        <w:tc>
          <w:tcPr>
            <w:tcW w:w="526" w:type="pct"/>
            <w:tcBorders>
              <w:top w:val="nil"/>
              <w:left w:val="nil"/>
              <w:bottom w:val="nil"/>
              <w:right w:val="nil"/>
            </w:tcBorders>
            <w:shd w:val="clear" w:color="auto" w:fill="auto"/>
            <w:vAlign w:val="center"/>
          </w:tcPr>
          <w:p w14:paraId="65DEB1DC" w14:textId="77777777" w:rsidR="00C03AE8" w:rsidRDefault="00C03AE8" w:rsidP="0074069B">
            <w:pPr>
              <w:adjustRightInd w:val="0"/>
              <w:snapToGrid w:val="0"/>
              <w:jc w:val="both"/>
              <w:rPr>
                <w:rFonts w:eastAsia="宋体"/>
                <w:color w:val="000000"/>
                <w:lang w:val="en-US"/>
              </w:rPr>
            </w:pPr>
            <w:r>
              <w:rPr>
                <w:rFonts w:eastAsia="宋体"/>
                <w:color w:val="000000"/>
              </w:rPr>
              <w:t>Birthweight</w:t>
            </w:r>
          </w:p>
        </w:tc>
        <w:tc>
          <w:tcPr>
            <w:tcW w:w="725" w:type="pct"/>
            <w:tcBorders>
              <w:top w:val="nil"/>
              <w:left w:val="nil"/>
              <w:bottom w:val="nil"/>
              <w:right w:val="nil"/>
            </w:tcBorders>
            <w:shd w:val="clear" w:color="auto" w:fill="auto"/>
            <w:vAlign w:val="center"/>
          </w:tcPr>
          <w:p w14:paraId="2B5A3551" w14:textId="77777777" w:rsidR="00C03AE8" w:rsidRDefault="00C03AE8" w:rsidP="0074069B">
            <w:pPr>
              <w:adjustRightInd w:val="0"/>
              <w:snapToGrid w:val="0"/>
              <w:jc w:val="both"/>
              <w:rPr>
                <w:rFonts w:eastAsia="宋体"/>
                <w:color w:val="000000"/>
                <w:lang w:val="en-US"/>
              </w:rPr>
            </w:pPr>
            <w:r>
              <w:rPr>
                <w:rFonts w:eastAsia="宋体"/>
                <w:color w:val="000000"/>
              </w:rPr>
              <w:t>1.02 (0.96-1.10)</w:t>
            </w:r>
          </w:p>
        </w:tc>
        <w:tc>
          <w:tcPr>
            <w:tcW w:w="379" w:type="pct"/>
            <w:tcBorders>
              <w:top w:val="nil"/>
              <w:left w:val="nil"/>
              <w:bottom w:val="nil"/>
              <w:right w:val="nil"/>
            </w:tcBorders>
            <w:shd w:val="clear" w:color="auto" w:fill="auto"/>
            <w:vAlign w:val="center"/>
          </w:tcPr>
          <w:p w14:paraId="3EBC2996" w14:textId="77777777" w:rsidR="00C03AE8" w:rsidRDefault="00C03AE8" w:rsidP="0074069B">
            <w:pPr>
              <w:adjustRightInd w:val="0"/>
              <w:snapToGrid w:val="0"/>
              <w:jc w:val="both"/>
              <w:rPr>
                <w:rFonts w:eastAsia="宋体"/>
                <w:color w:val="000000"/>
                <w:lang w:val="en-US"/>
              </w:rPr>
            </w:pPr>
            <w:r>
              <w:rPr>
                <w:rFonts w:eastAsia="宋体"/>
                <w:color w:val="000000"/>
              </w:rPr>
              <w:t>0.55</w:t>
            </w:r>
          </w:p>
        </w:tc>
        <w:tc>
          <w:tcPr>
            <w:tcW w:w="344" w:type="pct"/>
            <w:tcBorders>
              <w:top w:val="nil"/>
              <w:left w:val="nil"/>
              <w:bottom w:val="nil"/>
              <w:right w:val="nil"/>
            </w:tcBorders>
            <w:shd w:val="clear" w:color="auto" w:fill="auto"/>
            <w:vAlign w:val="center"/>
          </w:tcPr>
          <w:p w14:paraId="53942C11" w14:textId="77777777" w:rsidR="00C03AE8" w:rsidRDefault="00C03AE8" w:rsidP="0074069B">
            <w:pPr>
              <w:adjustRightInd w:val="0"/>
              <w:snapToGrid w:val="0"/>
              <w:jc w:val="both"/>
              <w:rPr>
                <w:rFonts w:eastAsia="宋体"/>
                <w:color w:val="000000"/>
                <w:lang w:val="en-US"/>
              </w:rPr>
            </w:pPr>
          </w:p>
        </w:tc>
        <w:tc>
          <w:tcPr>
            <w:tcW w:w="725" w:type="pct"/>
            <w:tcBorders>
              <w:top w:val="nil"/>
              <w:left w:val="nil"/>
              <w:bottom w:val="nil"/>
              <w:right w:val="nil"/>
            </w:tcBorders>
            <w:shd w:val="clear" w:color="auto" w:fill="auto"/>
            <w:vAlign w:val="center"/>
          </w:tcPr>
          <w:p w14:paraId="766B7A70" w14:textId="77777777" w:rsidR="00C03AE8" w:rsidRDefault="00C03AE8" w:rsidP="0074069B">
            <w:pPr>
              <w:adjustRightInd w:val="0"/>
              <w:snapToGrid w:val="0"/>
              <w:jc w:val="both"/>
              <w:rPr>
                <w:rFonts w:eastAsia="宋体"/>
                <w:color w:val="000000"/>
                <w:lang w:val="en-US"/>
              </w:rPr>
            </w:pPr>
            <w:r>
              <w:rPr>
                <w:rFonts w:eastAsia="宋体"/>
                <w:color w:val="000000"/>
              </w:rPr>
              <w:t>1.03 (0.98-1.08)</w:t>
            </w:r>
          </w:p>
        </w:tc>
        <w:tc>
          <w:tcPr>
            <w:tcW w:w="380" w:type="pct"/>
            <w:tcBorders>
              <w:top w:val="nil"/>
              <w:left w:val="nil"/>
              <w:bottom w:val="nil"/>
              <w:right w:val="nil"/>
            </w:tcBorders>
            <w:shd w:val="clear" w:color="auto" w:fill="auto"/>
            <w:vAlign w:val="center"/>
          </w:tcPr>
          <w:p w14:paraId="14451AF8" w14:textId="77777777" w:rsidR="00C03AE8" w:rsidRDefault="00C03AE8" w:rsidP="0074069B">
            <w:pPr>
              <w:adjustRightInd w:val="0"/>
              <w:snapToGrid w:val="0"/>
              <w:jc w:val="both"/>
              <w:rPr>
                <w:rFonts w:eastAsia="宋体"/>
                <w:color w:val="000000"/>
                <w:lang w:val="en-US"/>
              </w:rPr>
            </w:pPr>
            <w:r>
              <w:rPr>
                <w:rFonts w:eastAsia="宋体"/>
                <w:color w:val="000000"/>
              </w:rPr>
              <w:t>0.45</w:t>
            </w:r>
          </w:p>
        </w:tc>
        <w:tc>
          <w:tcPr>
            <w:tcW w:w="402" w:type="pct"/>
            <w:tcBorders>
              <w:top w:val="nil"/>
              <w:left w:val="nil"/>
              <w:bottom w:val="nil"/>
              <w:right w:val="nil"/>
            </w:tcBorders>
            <w:shd w:val="clear" w:color="auto" w:fill="auto"/>
            <w:vAlign w:val="center"/>
          </w:tcPr>
          <w:p w14:paraId="3A284E5F" w14:textId="77777777" w:rsidR="00C03AE8" w:rsidRDefault="00C03AE8" w:rsidP="0074069B">
            <w:pPr>
              <w:adjustRightInd w:val="0"/>
              <w:snapToGrid w:val="0"/>
              <w:jc w:val="both"/>
              <w:rPr>
                <w:rFonts w:eastAsia="宋体"/>
                <w:color w:val="000000"/>
                <w:lang w:val="en-US"/>
              </w:rPr>
            </w:pPr>
            <w:r>
              <w:rPr>
                <w:rFonts w:eastAsia="宋体"/>
                <w:color w:val="000000"/>
              </w:rPr>
              <w:t>&lt;0.01</w:t>
            </w:r>
          </w:p>
        </w:tc>
        <w:tc>
          <w:tcPr>
            <w:tcW w:w="416" w:type="pct"/>
            <w:tcBorders>
              <w:top w:val="nil"/>
              <w:left w:val="nil"/>
              <w:bottom w:val="nil"/>
              <w:right w:val="nil"/>
            </w:tcBorders>
            <w:shd w:val="clear" w:color="auto" w:fill="auto"/>
            <w:vAlign w:val="center"/>
          </w:tcPr>
          <w:p w14:paraId="375367C8" w14:textId="77777777" w:rsidR="00C03AE8" w:rsidRDefault="00C03AE8" w:rsidP="0074069B">
            <w:pPr>
              <w:adjustRightInd w:val="0"/>
              <w:snapToGrid w:val="0"/>
              <w:jc w:val="both"/>
              <w:rPr>
                <w:rFonts w:eastAsia="宋体"/>
                <w:color w:val="000000"/>
                <w:lang w:val="en-US"/>
              </w:rPr>
            </w:pPr>
            <w:r>
              <w:rPr>
                <w:rFonts w:eastAsia="宋体"/>
                <w:color w:val="000000"/>
              </w:rPr>
              <w:t>2</w:t>
            </w:r>
          </w:p>
        </w:tc>
        <w:tc>
          <w:tcPr>
            <w:tcW w:w="485" w:type="pct"/>
            <w:tcBorders>
              <w:top w:val="nil"/>
              <w:left w:val="nil"/>
              <w:bottom w:val="nil"/>
              <w:right w:val="nil"/>
            </w:tcBorders>
            <w:shd w:val="clear" w:color="auto" w:fill="auto"/>
            <w:vAlign w:val="center"/>
          </w:tcPr>
          <w:p w14:paraId="15C13242" w14:textId="77777777" w:rsidR="00C03AE8" w:rsidRDefault="00C03AE8" w:rsidP="0074069B">
            <w:pPr>
              <w:adjustRightInd w:val="0"/>
              <w:snapToGrid w:val="0"/>
              <w:jc w:val="both"/>
              <w:rPr>
                <w:rFonts w:eastAsia="宋体"/>
                <w:color w:val="000000"/>
                <w:lang w:val="en-US"/>
              </w:rPr>
            </w:pPr>
            <w:r>
              <w:rPr>
                <w:rFonts w:eastAsia="宋体"/>
                <w:color w:val="000000"/>
              </w:rPr>
              <w:t>1</w:t>
            </w:r>
          </w:p>
        </w:tc>
      </w:tr>
      <w:tr w:rsidR="00C03AE8" w14:paraId="7AE60EEB" w14:textId="77777777" w:rsidTr="0074069B">
        <w:trPr>
          <w:trHeight w:val="1575"/>
        </w:trPr>
        <w:tc>
          <w:tcPr>
            <w:tcW w:w="618" w:type="pct"/>
            <w:tcBorders>
              <w:top w:val="nil"/>
              <w:left w:val="nil"/>
              <w:bottom w:val="nil"/>
              <w:right w:val="nil"/>
            </w:tcBorders>
            <w:shd w:val="clear" w:color="auto" w:fill="auto"/>
            <w:vAlign w:val="center"/>
          </w:tcPr>
          <w:p w14:paraId="54738CFD" w14:textId="77777777" w:rsidR="00C03AE8" w:rsidRDefault="00C03AE8" w:rsidP="0074069B">
            <w:pPr>
              <w:adjustRightInd w:val="0"/>
              <w:snapToGrid w:val="0"/>
              <w:jc w:val="both"/>
              <w:rPr>
                <w:rFonts w:eastAsia="宋体"/>
                <w:color w:val="000000"/>
                <w:lang w:val="en-US"/>
              </w:rPr>
            </w:pPr>
          </w:p>
        </w:tc>
        <w:tc>
          <w:tcPr>
            <w:tcW w:w="526" w:type="pct"/>
            <w:tcBorders>
              <w:top w:val="nil"/>
              <w:left w:val="nil"/>
              <w:bottom w:val="nil"/>
              <w:right w:val="nil"/>
            </w:tcBorders>
            <w:shd w:val="clear" w:color="auto" w:fill="auto"/>
            <w:vAlign w:val="center"/>
          </w:tcPr>
          <w:p w14:paraId="6FF4A8AA" w14:textId="77777777" w:rsidR="00C03AE8" w:rsidRDefault="00C03AE8" w:rsidP="0074069B">
            <w:pPr>
              <w:adjustRightInd w:val="0"/>
              <w:snapToGrid w:val="0"/>
              <w:jc w:val="both"/>
              <w:rPr>
                <w:rFonts w:eastAsia="宋体"/>
                <w:color w:val="000000"/>
                <w:lang w:val="en-US"/>
              </w:rPr>
            </w:pPr>
            <w:r>
              <w:rPr>
                <w:rFonts w:eastAsia="宋体"/>
                <w:color w:val="000000"/>
              </w:rPr>
              <w:t>Abruptio placentae and placenta previa</w:t>
            </w:r>
          </w:p>
        </w:tc>
        <w:tc>
          <w:tcPr>
            <w:tcW w:w="725" w:type="pct"/>
            <w:tcBorders>
              <w:top w:val="nil"/>
              <w:left w:val="nil"/>
              <w:bottom w:val="nil"/>
              <w:right w:val="nil"/>
            </w:tcBorders>
            <w:shd w:val="clear" w:color="auto" w:fill="auto"/>
            <w:vAlign w:val="center"/>
          </w:tcPr>
          <w:p w14:paraId="17F76B09" w14:textId="77777777" w:rsidR="00C03AE8" w:rsidRDefault="00C03AE8" w:rsidP="0074069B">
            <w:pPr>
              <w:adjustRightInd w:val="0"/>
              <w:snapToGrid w:val="0"/>
              <w:jc w:val="both"/>
              <w:rPr>
                <w:rFonts w:eastAsia="宋体"/>
                <w:color w:val="000000"/>
                <w:lang w:val="en-US"/>
              </w:rPr>
            </w:pPr>
            <w:r>
              <w:rPr>
                <w:rFonts w:eastAsia="宋体"/>
                <w:color w:val="000000"/>
              </w:rPr>
              <w:t>0.93 (0.75-1.14)</w:t>
            </w:r>
          </w:p>
        </w:tc>
        <w:tc>
          <w:tcPr>
            <w:tcW w:w="379" w:type="pct"/>
            <w:tcBorders>
              <w:top w:val="nil"/>
              <w:left w:val="nil"/>
              <w:bottom w:val="nil"/>
              <w:right w:val="nil"/>
            </w:tcBorders>
            <w:shd w:val="clear" w:color="auto" w:fill="auto"/>
            <w:vAlign w:val="center"/>
          </w:tcPr>
          <w:p w14:paraId="09D1F3B1" w14:textId="77777777" w:rsidR="00C03AE8" w:rsidRDefault="00C03AE8" w:rsidP="0074069B">
            <w:pPr>
              <w:adjustRightInd w:val="0"/>
              <w:snapToGrid w:val="0"/>
              <w:jc w:val="both"/>
              <w:rPr>
                <w:rFonts w:eastAsia="宋体"/>
                <w:color w:val="000000"/>
                <w:lang w:val="en-US"/>
              </w:rPr>
            </w:pPr>
            <w:r>
              <w:rPr>
                <w:rFonts w:eastAsia="宋体"/>
                <w:color w:val="000000"/>
              </w:rPr>
              <w:t>0.52</w:t>
            </w:r>
          </w:p>
        </w:tc>
        <w:tc>
          <w:tcPr>
            <w:tcW w:w="344" w:type="pct"/>
            <w:tcBorders>
              <w:top w:val="nil"/>
              <w:left w:val="nil"/>
              <w:bottom w:val="nil"/>
              <w:right w:val="nil"/>
            </w:tcBorders>
            <w:shd w:val="clear" w:color="auto" w:fill="auto"/>
            <w:vAlign w:val="center"/>
          </w:tcPr>
          <w:p w14:paraId="567E8259" w14:textId="77777777" w:rsidR="00C03AE8" w:rsidRDefault="00C03AE8" w:rsidP="0074069B">
            <w:pPr>
              <w:adjustRightInd w:val="0"/>
              <w:snapToGrid w:val="0"/>
              <w:jc w:val="both"/>
              <w:rPr>
                <w:rFonts w:eastAsia="宋体"/>
                <w:color w:val="000000"/>
                <w:lang w:val="en-US"/>
              </w:rPr>
            </w:pPr>
          </w:p>
        </w:tc>
        <w:tc>
          <w:tcPr>
            <w:tcW w:w="725" w:type="pct"/>
            <w:tcBorders>
              <w:top w:val="nil"/>
              <w:left w:val="nil"/>
              <w:bottom w:val="nil"/>
              <w:right w:val="nil"/>
            </w:tcBorders>
            <w:shd w:val="clear" w:color="auto" w:fill="auto"/>
            <w:vAlign w:val="center"/>
          </w:tcPr>
          <w:p w14:paraId="4E5B8140"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380" w:type="pct"/>
            <w:tcBorders>
              <w:top w:val="nil"/>
              <w:left w:val="nil"/>
              <w:bottom w:val="nil"/>
              <w:right w:val="nil"/>
            </w:tcBorders>
            <w:shd w:val="clear" w:color="auto" w:fill="auto"/>
            <w:vAlign w:val="center"/>
          </w:tcPr>
          <w:p w14:paraId="277A43D3"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02" w:type="pct"/>
            <w:tcBorders>
              <w:top w:val="nil"/>
              <w:left w:val="nil"/>
              <w:bottom w:val="nil"/>
              <w:right w:val="nil"/>
            </w:tcBorders>
            <w:shd w:val="clear" w:color="auto" w:fill="auto"/>
            <w:vAlign w:val="center"/>
          </w:tcPr>
          <w:p w14:paraId="1888CBBF" w14:textId="77777777" w:rsidR="00C03AE8" w:rsidRDefault="00C03AE8" w:rsidP="0074069B">
            <w:pPr>
              <w:adjustRightInd w:val="0"/>
              <w:snapToGrid w:val="0"/>
              <w:jc w:val="both"/>
              <w:rPr>
                <w:rFonts w:eastAsia="宋体"/>
                <w:color w:val="000000"/>
                <w:lang w:val="en-US"/>
              </w:rPr>
            </w:pPr>
            <w:r>
              <w:rPr>
                <w:rFonts w:eastAsia="宋体"/>
                <w:color w:val="000000"/>
              </w:rPr>
              <w:t>0.77</w:t>
            </w:r>
          </w:p>
        </w:tc>
        <w:tc>
          <w:tcPr>
            <w:tcW w:w="416" w:type="pct"/>
            <w:tcBorders>
              <w:top w:val="nil"/>
              <w:left w:val="nil"/>
              <w:bottom w:val="nil"/>
              <w:right w:val="nil"/>
            </w:tcBorders>
            <w:shd w:val="clear" w:color="auto" w:fill="auto"/>
            <w:vAlign w:val="center"/>
          </w:tcPr>
          <w:p w14:paraId="52FD2CE9"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85" w:type="pct"/>
            <w:tcBorders>
              <w:top w:val="nil"/>
              <w:left w:val="nil"/>
              <w:bottom w:val="nil"/>
              <w:right w:val="nil"/>
            </w:tcBorders>
            <w:shd w:val="clear" w:color="auto" w:fill="auto"/>
            <w:vAlign w:val="center"/>
          </w:tcPr>
          <w:p w14:paraId="55B0CE45" w14:textId="77777777" w:rsidR="00C03AE8" w:rsidRDefault="00C03AE8" w:rsidP="0074069B">
            <w:pPr>
              <w:adjustRightInd w:val="0"/>
              <w:snapToGrid w:val="0"/>
              <w:jc w:val="both"/>
              <w:rPr>
                <w:rFonts w:eastAsia="宋体"/>
                <w:color w:val="000000"/>
                <w:lang w:val="en-US"/>
              </w:rPr>
            </w:pPr>
            <w:r>
              <w:rPr>
                <w:rFonts w:eastAsia="宋体"/>
                <w:color w:val="000000"/>
              </w:rPr>
              <w:t>NA</w:t>
            </w:r>
          </w:p>
        </w:tc>
      </w:tr>
      <w:tr w:rsidR="00C03AE8" w14:paraId="4C73B9B2" w14:textId="77777777" w:rsidTr="0074069B">
        <w:trPr>
          <w:trHeight w:val="945"/>
        </w:trPr>
        <w:tc>
          <w:tcPr>
            <w:tcW w:w="618" w:type="pct"/>
            <w:tcBorders>
              <w:top w:val="nil"/>
              <w:left w:val="nil"/>
              <w:bottom w:val="nil"/>
              <w:right w:val="nil"/>
            </w:tcBorders>
            <w:shd w:val="clear" w:color="auto" w:fill="auto"/>
            <w:vAlign w:val="center"/>
          </w:tcPr>
          <w:p w14:paraId="66D7561D" w14:textId="77777777" w:rsidR="00C03AE8" w:rsidRDefault="00C03AE8" w:rsidP="0074069B">
            <w:pPr>
              <w:adjustRightInd w:val="0"/>
              <w:snapToGrid w:val="0"/>
              <w:jc w:val="both"/>
              <w:rPr>
                <w:rFonts w:eastAsia="宋体"/>
                <w:color w:val="000000"/>
                <w:lang w:val="en-US"/>
              </w:rPr>
            </w:pPr>
          </w:p>
        </w:tc>
        <w:tc>
          <w:tcPr>
            <w:tcW w:w="526" w:type="pct"/>
            <w:tcBorders>
              <w:top w:val="nil"/>
              <w:left w:val="nil"/>
              <w:bottom w:val="nil"/>
              <w:right w:val="nil"/>
            </w:tcBorders>
            <w:shd w:val="clear" w:color="auto" w:fill="auto"/>
            <w:vAlign w:val="center"/>
          </w:tcPr>
          <w:p w14:paraId="6E0F8367" w14:textId="77777777" w:rsidR="00C03AE8" w:rsidRDefault="00C03AE8" w:rsidP="0074069B">
            <w:pPr>
              <w:adjustRightInd w:val="0"/>
              <w:snapToGrid w:val="0"/>
              <w:jc w:val="both"/>
              <w:rPr>
                <w:rFonts w:eastAsia="宋体"/>
                <w:color w:val="000000"/>
                <w:lang w:val="en-US"/>
              </w:rPr>
            </w:pPr>
            <w:r>
              <w:rPr>
                <w:rFonts w:eastAsia="宋体"/>
                <w:color w:val="000000"/>
              </w:rPr>
              <w:t>Miscarriage and stillbirth</w:t>
            </w:r>
          </w:p>
        </w:tc>
        <w:tc>
          <w:tcPr>
            <w:tcW w:w="725" w:type="pct"/>
            <w:tcBorders>
              <w:top w:val="nil"/>
              <w:left w:val="nil"/>
              <w:bottom w:val="nil"/>
              <w:right w:val="nil"/>
            </w:tcBorders>
            <w:shd w:val="clear" w:color="auto" w:fill="auto"/>
            <w:vAlign w:val="center"/>
          </w:tcPr>
          <w:p w14:paraId="643103B2" w14:textId="77777777" w:rsidR="00C03AE8" w:rsidRDefault="00C03AE8" w:rsidP="0074069B">
            <w:pPr>
              <w:adjustRightInd w:val="0"/>
              <w:snapToGrid w:val="0"/>
              <w:jc w:val="both"/>
              <w:rPr>
                <w:rFonts w:eastAsia="宋体"/>
                <w:color w:val="000000"/>
                <w:lang w:val="en-US"/>
              </w:rPr>
            </w:pPr>
            <w:r>
              <w:rPr>
                <w:rFonts w:eastAsia="宋体"/>
                <w:color w:val="000000"/>
              </w:rPr>
              <w:t>0.99 (0.88-1.11)</w:t>
            </w:r>
          </w:p>
        </w:tc>
        <w:tc>
          <w:tcPr>
            <w:tcW w:w="379" w:type="pct"/>
            <w:tcBorders>
              <w:top w:val="nil"/>
              <w:left w:val="nil"/>
              <w:bottom w:val="nil"/>
              <w:right w:val="nil"/>
            </w:tcBorders>
            <w:shd w:val="clear" w:color="auto" w:fill="auto"/>
            <w:vAlign w:val="center"/>
          </w:tcPr>
          <w:p w14:paraId="4767B87A" w14:textId="77777777" w:rsidR="00C03AE8" w:rsidRDefault="00C03AE8" w:rsidP="0074069B">
            <w:pPr>
              <w:adjustRightInd w:val="0"/>
              <w:snapToGrid w:val="0"/>
              <w:jc w:val="both"/>
              <w:rPr>
                <w:rFonts w:eastAsia="宋体"/>
                <w:color w:val="000000"/>
                <w:lang w:val="en-US"/>
              </w:rPr>
            </w:pPr>
            <w:r>
              <w:rPr>
                <w:rFonts w:eastAsia="宋体"/>
                <w:color w:val="000000"/>
              </w:rPr>
              <w:t>0.87</w:t>
            </w:r>
          </w:p>
        </w:tc>
        <w:tc>
          <w:tcPr>
            <w:tcW w:w="344" w:type="pct"/>
            <w:tcBorders>
              <w:top w:val="nil"/>
              <w:left w:val="nil"/>
              <w:bottom w:val="nil"/>
              <w:right w:val="nil"/>
            </w:tcBorders>
            <w:shd w:val="clear" w:color="auto" w:fill="auto"/>
            <w:vAlign w:val="center"/>
          </w:tcPr>
          <w:p w14:paraId="711D00FA" w14:textId="77777777" w:rsidR="00C03AE8" w:rsidRDefault="00C03AE8" w:rsidP="0074069B">
            <w:pPr>
              <w:adjustRightInd w:val="0"/>
              <w:snapToGrid w:val="0"/>
              <w:jc w:val="both"/>
              <w:rPr>
                <w:rFonts w:eastAsia="宋体"/>
                <w:color w:val="000000"/>
                <w:lang w:val="en-US"/>
              </w:rPr>
            </w:pPr>
          </w:p>
        </w:tc>
        <w:tc>
          <w:tcPr>
            <w:tcW w:w="725" w:type="pct"/>
            <w:tcBorders>
              <w:top w:val="nil"/>
              <w:left w:val="nil"/>
              <w:bottom w:val="nil"/>
              <w:right w:val="nil"/>
            </w:tcBorders>
            <w:shd w:val="clear" w:color="auto" w:fill="auto"/>
            <w:vAlign w:val="center"/>
          </w:tcPr>
          <w:p w14:paraId="00BB5CCD"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380" w:type="pct"/>
            <w:tcBorders>
              <w:top w:val="nil"/>
              <w:left w:val="nil"/>
              <w:bottom w:val="nil"/>
              <w:right w:val="nil"/>
            </w:tcBorders>
            <w:shd w:val="clear" w:color="auto" w:fill="auto"/>
            <w:vAlign w:val="center"/>
          </w:tcPr>
          <w:p w14:paraId="2EE3E031"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02" w:type="pct"/>
            <w:tcBorders>
              <w:top w:val="nil"/>
              <w:left w:val="nil"/>
              <w:bottom w:val="nil"/>
              <w:right w:val="nil"/>
            </w:tcBorders>
            <w:shd w:val="clear" w:color="auto" w:fill="auto"/>
            <w:vAlign w:val="center"/>
          </w:tcPr>
          <w:p w14:paraId="771C88B9" w14:textId="77777777" w:rsidR="00C03AE8" w:rsidRDefault="00C03AE8" w:rsidP="0074069B">
            <w:pPr>
              <w:adjustRightInd w:val="0"/>
              <w:snapToGrid w:val="0"/>
              <w:jc w:val="both"/>
              <w:rPr>
                <w:rFonts w:eastAsia="宋体"/>
                <w:color w:val="000000"/>
                <w:lang w:val="en-US"/>
              </w:rPr>
            </w:pPr>
            <w:r>
              <w:rPr>
                <w:rFonts w:eastAsia="宋体"/>
                <w:color w:val="000000"/>
              </w:rPr>
              <w:t>0.72</w:t>
            </w:r>
          </w:p>
        </w:tc>
        <w:tc>
          <w:tcPr>
            <w:tcW w:w="416" w:type="pct"/>
            <w:tcBorders>
              <w:top w:val="nil"/>
              <w:left w:val="nil"/>
              <w:bottom w:val="nil"/>
              <w:right w:val="nil"/>
            </w:tcBorders>
            <w:shd w:val="clear" w:color="auto" w:fill="auto"/>
            <w:vAlign w:val="center"/>
          </w:tcPr>
          <w:p w14:paraId="1CB60D25"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85" w:type="pct"/>
            <w:tcBorders>
              <w:top w:val="nil"/>
              <w:left w:val="nil"/>
              <w:bottom w:val="nil"/>
              <w:right w:val="nil"/>
            </w:tcBorders>
            <w:shd w:val="clear" w:color="auto" w:fill="auto"/>
            <w:vAlign w:val="center"/>
          </w:tcPr>
          <w:p w14:paraId="0F22FDEA" w14:textId="77777777" w:rsidR="00C03AE8" w:rsidRDefault="00C03AE8" w:rsidP="0074069B">
            <w:pPr>
              <w:adjustRightInd w:val="0"/>
              <w:snapToGrid w:val="0"/>
              <w:jc w:val="both"/>
              <w:rPr>
                <w:rFonts w:eastAsia="宋体"/>
                <w:color w:val="000000"/>
                <w:lang w:val="en-US"/>
              </w:rPr>
            </w:pPr>
            <w:r>
              <w:rPr>
                <w:rFonts w:eastAsia="宋体"/>
                <w:color w:val="000000"/>
              </w:rPr>
              <w:t>NA</w:t>
            </w:r>
          </w:p>
        </w:tc>
      </w:tr>
      <w:tr w:rsidR="00C03AE8" w14:paraId="13D8F0EF" w14:textId="77777777" w:rsidTr="0074069B">
        <w:trPr>
          <w:trHeight w:val="945"/>
        </w:trPr>
        <w:tc>
          <w:tcPr>
            <w:tcW w:w="618" w:type="pct"/>
            <w:tcBorders>
              <w:top w:val="nil"/>
              <w:left w:val="nil"/>
              <w:bottom w:val="nil"/>
              <w:right w:val="nil"/>
            </w:tcBorders>
            <w:shd w:val="clear" w:color="auto" w:fill="auto"/>
            <w:vAlign w:val="center"/>
          </w:tcPr>
          <w:p w14:paraId="0EA7CAA4" w14:textId="77777777" w:rsidR="00C03AE8" w:rsidRDefault="00C03AE8" w:rsidP="0074069B">
            <w:pPr>
              <w:adjustRightInd w:val="0"/>
              <w:snapToGrid w:val="0"/>
              <w:jc w:val="both"/>
              <w:rPr>
                <w:rFonts w:eastAsia="宋体"/>
                <w:color w:val="000000"/>
                <w:lang w:val="en-US"/>
              </w:rPr>
            </w:pPr>
          </w:p>
        </w:tc>
        <w:tc>
          <w:tcPr>
            <w:tcW w:w="526" w:type="pct"/>
            <w:tcBorders>
              <w:top w:val="nil"/>
              <w:left w:val="nil"/>
              <w:bottom w:val="nil"/>
              <w:right w:val="nil"/>
            </w:tcBorders>
            <w:shd w:val="clear" w:color="auto" w:fill="auto"/>
            <w:vAlign w:val="center"/>
          </w:tcPr>
          <w:p w14:paraId="5615BB69" w14:textId="77777777" w:rsidR="00C03AE8" w:rsidRDefault="00C03AE8" w:rsidP="0074069B">
            <w:pPr>
              <w:adjustRightInd w:val="0"/>
              <w:snapToGrid w:val="0"/>
              <w:jc w:val="both"/>
              <w:rPr>
                <w:rFonts w:eastAsia="宋体"/>
                <w:color w:val="000000"/>
                <w:lang w:val="en-US"/>
              </w:rPr>
            </w:pPr>
            <w:r>
              <w:rPr>
                <w:rFonts w:eastAsia="宋体"/>
                <w:color w:val="000000"/>
              </w:rPr>
              <w:t>Early preterm birth</w:t>
            </w:r>
          </w:p>
        </w:tc>
        <w:tc>
          <w:tcPr>
            <w:tcW w:w="725" w:type="pct"/>
            <w:tcBorders>
              <w:top w:val="nil"/>
              <w:left w:val="nil"/>
              <w:bottom w:val="nil"/>
              <w:right w:val="nil"/>
            </w:tcBorders>
            <w:shd w:val="clear" w:color="auto" w:fill="auto"/>
            <w:vAlign w:val="center"/>
          </w:tcPr>
          <w:p w14:paraId="1AC39013" w14:textId="77777777" w:rsidR="00C03AE8" w:rsidRDefault="00C03AE8" w:rsidP="0074069B">
            <w:pPr>
              <w:adjustRightInd w:val="0"/>
              <w:snapToGrid w:val="0"/>
              <w:jc w:val="both"/>
              <w:rPr>
                <w:rFonts w:eastAsia="宋体"/>
                <w:color w:val="000000"/>
                <w:lang w:val="en-US"/>
              </w:rPr>
            </w:pPr>
            <w:r>
              <w:rPr>
                <w:rFonts w:eastAsia="宋体"/>
                <w:color w:val="000000"/>
              </w:rPr>
              <w:t>0.89 (0.70-1.12)</w:t>
            </w:r>
          </w:p>
        </w:tc>
        <w:tc>
          <w:tcPr>
            <w:tcW w:w="379" w:type="pct"/>
            <w:tcBorders>
              <w:top w:val="nil"/>
              <w:left w:val="nil"/>
              <w:bottom w:val="nil"/>
              <w:right w:val="nil"/>
            </w:tcBorders>
            <w:shd w:val="clear" w:color="auto" w:fill="auto"/>
            <w:vAlign w:val="center"/>
          </w:tcPr>
          <w:p w14:paraId="5B7AF614" w14:textId="77777777" w:rsidR="00C03AE8" w:rsidRDefault="00C03AE8" w:rsidP="0074069B">
            <w:pPr>
              <w:adjustRightInd w:val="0"/>
              <w:snapToGrid w:val="0"/>
              <w:jc w:val="both"/>
              <w:rPr>
                <w:rFonts w:eastAsia="宋体"/>
                <w:color w:val="000000"/>
                <w:lang w:val="en-US"/>
              </w:rPr>
            </w:pPr>
            <w:r>
              <w:rPr>
                <w:rFonts w:eastAsia="宋体"/>
                <w:color w:val="000000"/>
              </w:rPr>
              <w:t>0.32</w:t>
            </w:r>
          </w:p>
        </w:tc>
        <w:tc>
          <w:tcPr>
            <w:tcW w:w="344" w:type="pct"/>
            <w:tcBorders>
              <w:top w:val="nil"/>
              <w:left w:val="nil"/>
              <w:bottom w:val="nil"/>
              <w:right w:val="nil"/>
            </w:tcBorders>
            <w:shd w:val="clear" w:color="auto" w:fill="auto"/>
            <w:vAlign w:val="center"/>
          </w:tcPr>
          <w:p w14:paraId="173F3A8E" w14:textId="77777777" w:rsidR="00C03AE8" w:rsidRDefault="00C03AE8" w:rsidP="0074069B">
            <w:pPr>
              <w:adjustRightInd w:val="0"/>
              <w:snapToGrid w:val="0"/>
              <w:jc w:val="both"/>
              <w:rPr>
                <w:rFonts w:eastAsia="宋体"/>
                <w:color w:val="000000"/>
                <w:lang w:val="en-US"/>
              </w:rPr>
            </w:pPr>
          </w:p>
        </w:tc>
        <w:tc>
          <w:tcPr>
            <w:tcW w:w="725" w:type="pct"/>
            <w:tcBorders>
              <w:top w:val="nil"/>
              <w:left w:val="nil"/>
              <w:bottom w:val="nil"/>
              <w:right w:val="nil"/>
            </w:tcBorders>
            <w:shd w:val="clear" w:color="auto" w:fill="auto"/>
            <w:vAlign w:val="center"/>
          </w:tcPr>
          <w:p w14:paraId="6FB61287"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380" w:type="pct"/>
            <w:tcBorders>
              <w:top w:val="nil"/>
              <w:left w:val="nil"/>
              <w:bottom w:val="nil"/>
              <w:right w:val="nil"/>
            </w:tcBorders>
            <w:shd w:val="clear" w:color="auto" w:fill="auto"/>
            <w:vAlign w:val="center"/>
          </w:tcPr>
          <w:p w14:paraId="36F1C70B"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02" w:type="pct"/>
            <w:tcBorders>
              <w:top w:val="nil"/>
              <w:left w:val="nil"/>
              <w:bottom w:val="nil"/>
              <w:right w:val="nil"/>
            </w:tcBorders>
            <w:shd w:val="clear" w:color="auto" w:fill="auto"/>
            <w:vAlign w:val="center"/>
          </w:tcPr>
          <w:p w14:paraId="746DD087" w14:textId="77777777" w:rsidR="00C03AE8" w:rsidRDefault="00C03AE8" w:rsidP="0074069B">
            <w:pPr>
              <w:adjustRightInd w:val="0"/>
              <w:snapToGrid w:val="0"/>
              <w:jc w:val="both"/>
              <w:rPr>
                <w:rFonts w:eastAsia="宋体"/>
                <w:color w:val="000000"/>
                <w:lang w:val="en-US"/>
              </w:rPr>
            </w:pPr>
            <w:r>
              <w:rPr>
                <w:rFonts w:eastAsia="宋体"/>
                <w:color w:val="000000"/>
              </w:rPr>
              <w:t>0.06</w:t>
            </w:r>
          </w:p>
        </w:tc>
        <w:tc>
          <w:tcPr>
            <w:tcW w:w="416" w:type="pct"/>
            <w:tcBorders>
              <w:top w:val="nil"/>
              <w:left w:val="nil"/>
              <w:bottom w:val="nil"/>
              <w:right w:val="nil"/>
            </w:tcBorders>
            <w:shd w:val="clear" w:color="auto" w:fill="auto"/>
            <w:vAlign w:val="center"/>
          </w:tcPr>
          <w:p w14:paraId="33E5BB96"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85" w:type="pct"/>
            <w:tcBorders>
              <w:top w:val="nil"/>
              <w:left w:val="nil"/>
              <w:bottom w:val="nil"/>
              <w:right w:val="nil"/>
            </w:tcBorders>
            <w:shd w:val="clear" w:color="auto" w:fill="auto"/>
            <w:vAlign w:val="center"/>
          </w:tcPr>
          <w:p w14:paraId="0F5A3CBE" w14:textId="77777777" w:rsidR="00C03AE8" w:rsidRDefault="00C03AE8" w:rsidP="0074069B">
            <w:pPr>
              <w:adjustRightInd w:val="0"/>
              <w:snapToGrid w:val="0"/>
              <w:jc w:val="both"/>
              <w:rPr>
                <w:rFonts w:eastAsia="宋体"/>
                <w:color w:val="000000"/>
                <w:lang w:val="en-US"/>
              </w:rPr>
            </w:pPr>
            <w:r>
              <w:rPr>
                <w:rFonts w:eastAsia="宋体"/>
                <w:color w:val="000000"/>
              </w:rPr>
              <w:t>NA</w:t>
            </w:r>
          </w:p>
        </w:tc>
      </w:tr>
      <w:tr w:rsidR="00C03AE8" w14:paraId="613256AA" w14:textId="77777777" w:rsidTr="0074069B">
        <w:trPr>
          <w:trHeight w:val="945"/>
        </w:trPr>
        <w:tc>
          <w:tcPr>
            <w:tcW w:w="618" w:type="pct"/>
            <w:tcBorders>
              <w:top w:val="nil"/>
              <w:left w:val="nil"/>
              <w:bottom w:val="nil"/>
              <w:right w:val="nil"/>
            </w:tcBorders>
            <w:shd w:val="clear" w:color="auto" w:fill="auto"/>
            <w:vAlign w:val="center"/>
          </w:tcPr>
          <w:p w14:paraId="049FC53D" w14:textId="77777777" w:rsidR="00C03AE8" w:rsidRDefault="00C03AE8" w:rsidP="0074069B">
            <w:pPr>
              <w:adjustRightInd w:val="0"/>
              <w:snapToGrid w:val="0"/>
              <w:jc w:val="both"/>
              <w:rPr>
                <w:rFonts w:eastAsia="宋体"/>
                <w:color w:val="000000"/>
                <w:lang w:val="en-US"/>
              </w:rPr>
            </w:pPr>
          </w:p>
        </w:tc>
        <w:tc>
          <w:tcPr>
            <w:tcW w:w="526" w:type="pct"/>
            <w:tcBorders>
              <w:top w:val="nil"/>
              <w:left w:val="nil"/>
              <w:bottom w:val="nil"/>
              <w:right w:val="nil"/>
            </w:tcBorders>
            <w:shd w:val="clear" w:color="auto" w:fill="auto"/>
            <w:vAlign w:val="center"/>
          </w:tcPr>
          <w:p w14:paraId="005E626C" w14:textId="77777777" w:rsidR="00C03AE8" w:rsidRDefault="00C03AE8" w:rsidP="0074069B">
            <w:pPr>
              <w:adjustRightInd w:val="0"/>
              <w:snapToGrid w:val="0"/>
              <w:jc w:val="both"/>
              <w:rPr>
                <w:rFonts w:eastAsia="宋体"/>
                <w:color w:val="000000"/>
                <w:lang w:val="en-US"/>
              </w:rPr>
            </w:pPr>
            <w:r>
              <w:rPr>
                <w:rFonts w:eastAsia="宋体"/>
                <w:color w:val="000000"/>
              </w:rPr>
              <w:t>Gestational duration</w:t>
            </w:r>
          </w:p>
        </w:tc>
        <w:tc>
          <w:tcPr>
            <w:tcW w:w="725" w:type="pct"/>
            <w:tcBorders>
              <w:top w:val="nil"/>
              <w:left w:val="nil"/>
              <w:bottom w:val="nil"/>
              <w:right w:val="nil"/>
            </w:tcBorders>
            <w:shd w:val="clear" w:color="auto" w:fill="auto"/>
            <w:vAlign w:val="center"/>
          </w:tcPr>
          <w:p w14:paraId="3FF2719F" w14:textId="77777777" w:rsidR="00C03AE8" w:rsidRDefault="00C03AE8" w:rsidP="0074069B">
            <w:pPr>
              <w:adjustRightInd w:val="0"/>
              <w:snapToGrid w:val="0"/>
              <w:jc w:val="both"/>
              <w:rPr>
                <w:rFonts w:eastAsia="宋体"/>
                <w:color w:val="000000"/>
                <w:lang w:val="en-US"/>
              </w:rPr>
            </w:pPr>
            <w:r>
              <w:rPr>
                <w:rFonts w:eastAsia="宋体"/>
                <w:color w:val="000000"/>
              </w:rPr>
              <w:t>0.99 (0.96-1.03)</w:t>
            </w:r>
          </w:p>
        </w:tc>
        <w:tc>
          <w:tcPr>
            <w:tcW w:w="379" w:type="pct"/>
            <w:tcBorders>
              <w:top w:val="nil"/>
              <w:left w:val="nil"/>
              <w:bottom w:val="nil"/>
              <w:right w:val="nil"/>
            </w:tcBorders>
            <w:shd w:val="clear" w:color="auto" w:fill="auto"/>
            <w:vAlign w:val="center"/>
          </w:tcPr>
          <w:p w14:paraId="52FDB6EE" w14:textId="77777777" w:rsidR="00C03AE8" w:rsidRDefault="00C03AE8" w:rsidP="0074069B">
            <w:pPr>
              <w:adjustRightInd w:val="0"/>
              <w:snapToGrid w:val="0"/>
              <w:jc w:val="both"/>
              <w:rPr>
                <w:rFonts w:eastAsia="宋体"/>
                <w:color w:val="000000"/>
                <w:lang w:val="en-US"/>
              </w:rPr>
            </w:pPr>
            <w:r>
              <w:rPr>
                <w:rFonts w:eastAsia="宋体"/>
                <w:color w:val="000000"/>
              </w:rPr>
              <w:t>0.76</w:t>
            </w:r>
          </w:p>
        </w:tc>
        <w:tc>
          <w:tcPr>
            <w:tcW w:w="344" w:type="pct"/>
            <w:tcBorders>
              <w:top w:val="nil"/>
              <w:left w:val="nil"/>
              <w:bottom w:val="nil"/>
              <w:right w:val="nil"/>
            </w:tcBorders>
            <w:shd w:val="clear" w:color="auto" w:fill="auto"/>
            <w:vAlign w:val="center"/>
          </w:tcPr>
          <w:p w14:paraId="6A5FAC57" w14:textId="77777777" w:rsidR="00C03AE8" w:rsidRDefault="00C03AE8" w:rsidP="0074069B">
            <w:pPr>
              <w:adjustRightInd w:val="0"/>
              <w:snapToGrid w:val="0"/>
              <w:jc w:val="both"/>
              <w:rPr>
                <w:rFonts w:eastAsia="宋体"/>
                <w:color w:val="000000"/>
                <w:lang w:val="en-US"/>
              </w:rPr>
            </w:pPr>
          </w:p>
        </w:tc>
        <w:tc>
          <w:tcPr>
            <w:tcW w:w="725" w:type="pct"/>
            <w:tcBorders>
              <w:top w:val="nil"/>
              <w:left w:val="nil"/>
              <w:bottom w:val="nil"/>
              <w:right w:val="nil"/>
            </w:tcBorders>
            <w:shd w:val="clear" w:color="auto" w:fill="auto"/>
            <w:vAlign w:val="center"/>
          </w:tcPr>
          <w:p w14:paraId="73636450" w14:textId="77777777" w:rsidR="00C03AE8" w:rsidRDefault="00C03AE8" w:rsidP="0074069B">
            <w:pPr>
              <w:adjustRightInd w:val="0"/>
              <w:snapToGrid w:val="0"/>
              <w:jc w:val="both"/>
              <w:rPr>
                <w:rFonts w:eastAsia="宋体"/>
                <w:color w:val="000000"/>
                <w:lang w:val="en-US"/>
              </w:rPr>
            </w:pPr>
            <w:r>
              <w:rPr>
                <w:rFonts w:eastAsia="宋体"/>
                <w:color w:val="000000"/>
              </w:rPr>
              <w:t>0.99 (0.96-1.01)</w:t>
            </w:r>
          </w:p>
        </w:tc>
        <w:tc>
          <w:tcPr>
            <w:tcW w:w="380" w:type="pct"/>
            <w:tcBorders>
              <w:top w:val="nil"/>
              <w:left w:val="nil"/>
              <w:bottom w:val="nil"/>
              <w:right w:val="nil"/>
            </w:tcBorders>
            <w:shd w:val="clear" w:color="auto" w:fill="auto"/>
            <w:vAlign w:val="center"/>
          </w:tcPr>
          <w:p w14:paraId="470C41AE" w14:textId="77777777" w:rsidR="00C03AE8" w:rsidRDefault="00C03AE8" w:rsidP="0074069B">
            <w:pPr>
              <w:adjustRightInd w:val="0"/>
              <w:snapToGrid w:val="0"/>
              <w:jc w:val="both"/>
              <w:rPr>
                <w:rFonts w:eastAsia="宋体"/>
                <w:color w:val="000000"/>
                <w:lang w:val="en-US"/>
              </w:rPr>
            </w:pPr>
            <w:r>
              <w:rPr>
                <w:rFonts w:eastAsia="宋体"/>
                <w:color w:val="000000"/>
              </w:rPr>
              <w:t>0.33</w:t>
            </w:r>
          </w:p>
        </w:tc>
        <w:tc>
          <w:tcPr>
            <w:tcW w:w="402" w:type="pct"/>
            <w:tcBorders>
              <w:top w:val="nil"/>
              <w:left w:val="nil"/>
              <w:bottom w:val="nil"/>
              <w:right w:val="nil"/>
            </w:tcBorders>
            <w:shd w:val="clear" w:color="auto" w:fill="auto"/>
            <w:vAlign w:val="center"/>
          </w:tcPr>
          <w:p w14:paraId="3C408A5A" w14:textId="77777777" w:rsidR="00C03AE8" w:rsidRDefault="00C03AE8" w:rsidP="0074069B">
            <w:pPr>
              <w:adjustRightInd w:val="0"/>
              <w:snapToGrid w:val="0"/>
              <w:jc w:val="both"/>
              <w:rPr>
                <w:rFonts w:eastAsia="宋体"/>
                <w:color w:val="000000"/>
                <w:lang w:val="en-US"/>
              </w:rPr>
            </w:pPr>
            <w:r>
              <w:rPr>
                <w:rFonts w:eastAsia="宋体"/>
                <w:color w:val="000000"/>
              </w:rPr>
              <w:t>&lt;0.01</w:t>
            </w:r>
          </w:p>
        </w:tc>
        <w:tc>
          <w:tcPr>
            <w:tcW w:w="416" w:type="pct"/>
            <w:tcBorders>
              <w:top w:val="nil"/>
              <w:left w:val="nil"/>
              <w:bottom w:val="nil"/>
              <w:right w:val="nil"/>
            </w:tcBorders>
            <w:shd w:val="clear" w:color="auto" w:fill="auto"/>
            <w:vAlign w:val="center"/>
          </w:tcPr>
          <w:p w14:paraId="130865E1" w14:textId="77777777" w:rsidR="00C03AE8" w:rsidRDefault="00C03AE8" w:rsidP="0074069B">
            <w:pPr>
              <w:adjustRightInd w:val="0"/>
              <w:snapToGrid w:val="0"/>
              <w:jc w:val="both"/>
              <w:rPr>
                <w:rFonts w:eastAsia="宋体"/>
                <w:color w:val="000000"/>
                <w:lang w:val="en-US"/>
              </w:rPr>
            </w:pPr>
            <w:r>
              <w:rPr>
                <w:rFonts w:eastAsia="宋体"/>
                <w:color w:val="000000"/>
              </w:rPr>
              <w:t>3</w:t>
            </w:r>
          </w:p>
        </w:tc>
        <w:tc>
          <w:tcPr>
            <w:tcW w:w="485" w:type="pct"/>
            <w:tcBorders>
              <w:top w:val="nil"/>
              <w:left w:val="nil"/>
              <w:bottom w:val="nil"/>
              <w:right w:val="nil"/>
            </w:tcBorders>
            <w:shd w:val="clear" w:color="auto" w:fill="auto"/>
            <w:vAlign w:val="center"/>
          </w:tcPr>
          <w:p w14:paraId="443931A5" w14:textId="77777777" w:rsidR="00C03AE8" w:rsidRDefault="00C03AE8" w:rsidP="0074069B">
            <w:pPr>
              <w:adjustRightInd w:val="0"/>
              <w:snapToGrid w:val="0"/>
              <w:jc w:val="both"/>
              <w:rPr>
                <w:rFonts w:eastAsia="宋体"/>
                <w:color w:val="000000"/>
                <w:lang w:val="en-US"/>
              </w:rPr>
            </w:pPr>
            <w:r>
              <w:rPr>
                <w:rFonts w:eastAsia="宋体"/>
                <w:color w:val="000000"/>
              </w:rPr>
              <w:t>0.61</w:t>
            </w:r>
          </w:p>
        </w:tc>
      </w:tr>
      <w:tr w:rsidR="00C03AE8" w14:paraId="6D83E055" w14:textId="77777777" w:rsidTr="0074069B">
        <w:trPr>
          <w:trHeight w:val="1575"/>
        </w:trPr>
        <w:tc>
          <w:tcPr>
            <w:tcW w:w="618" w:type="pct"/>
            <w:tcBorders>
              <w:top w:val="nil"/>
              <w:left w:val="nil"/>
              <w:bottom w:val="nil"/>
              <w:right w:val="nil"/>
            </w:tcBorders>
            <w:shd w:val="clear" w:color="auto" w:fill="auto"/>
            <w:vAlign w:val="center"/>
          </w:tcPr>
          <w:p w14:paraId="63339BC9" w14:textId="77777777" w:rsidR="00C03AE8" w:rsidRDefault="00C03AE8" w:rsidP="0074069B">
            <w:pPr>
              <w:adjustRightInd w:val="0"/>
              <w:snapToGrid w:val="0"/>
              <w:jc w:val="both"/>
              <w:rPr>
                <w:rFonts w:eastAsia="宋体"/>
                <w:color w:val="000000"/>
                <w:lang w:val="en-US"/>
              </w:rPr>
            </w:pPr>
          </w:p>
        </w:tc>
        <w:tc>
          <w:tcPr>
            <w:tcW w:w="526" w:type="pct"/>
            <w:tcBorders>
              <w:top w:val="nil"/>
              <w:left w:val="nil"/>
              <w:bottom w:val="nil"/>
              <w:right w:val="nil"/>
            </w:tcBorders>
            <w:shd w:val="clear" w:color="auto" w:fill="auto"/>
            <w:vAlign w:val="center"/>
          </w:tcPr>
          <w:p w14:paraId="4DEC5AAA" w14:textId="77777777" w:rsidR="00C03AE8" w:rsidRDefault="00C03AE8" w:rsidP="0074069B">
            <w:pPr>
              <w:adjustRightInd w:val="0"/>
              <w:snapToGrid w:val="0"/>
              <w:jc w:val="both"/>
              <w:rPr>
                <w:rFonts w:eastAsia="宋体"/>
                <w:color w:val="000000"/>
                <w:lang w:val="en-US"/>
              </w:rPr>
            </w:pPr>
            <w:r>
              <w:rPr>
                <w:rFonts w:eastAsia="宋体"/>
                <w:color w:val="000000"/>
              </w:rPr>
              <w:t>Multiple consecutive miscarriage</w:t>
            </w:r>
          </w:p>
        </w:tc>
        <w:tc>
          <w:tcPr>
            <w:tcW w:w="725" w:type="pct"/>
            <w:tcBorders>
              <w:top w:val="nil"/>
              <w:left w:val="nil"/>
              <w:bottom w:val="nil"/>
              <w:right w:val="nil"/>
            </w:tcBorders>
            <w:shd w:val="clear" w:color="auto" w:fill="auto"/>
            <w:vAlign w:val="center"/>
          </w:tcPr>
          <w:p w14:paraId="7F5F1421" w14:textId="77777777" w:rsidR="00C03AE8" w:rsidRDefault="00C03AE8" w:rsidP="0074069B">
            <w:pPr>
              <w:adjustRightInd w:val="0"/>
              <w:snapToGrid w:val="0"/>
              <w:jc w:val="both"/>
              <w:rPr>
                <w:rFonts w:eastAsia="宋体"/>
                <w:color w:val="000000"/>
                <w:lang w:val="en-US"/>
              </w:rPr>
            </w:pPr>
            <w:r>
              <w:rPr>
                <w:rFonts w:eastAsia="宋体"/>
                <w:color w:val="000000"/>
              </w:rPr>
              <w:t>1.06 (0.84-1.33)</w:t>
            </w:r>
          </w:p>
        </w:tc>
        <w:tc>
          <w:tcPr>
            <w:tcW w:w="379" w:type="pct"/>
            <w:tcBorders>
              <w:top w:val="nil"/>
              <w:left w:val="nil"/>
              <w:bottom w:val="nil"/>
              <w:right w:val="nil"/>
            </w:tcBorders>
            <w:shd w:val="clear" w:color="auto" w:fill="auto"/>
            <w:vAlign w:val="center"/>
          </w:tcPr>
          <w:p w14:paraId="7D943729" w14:textId="77777777" w:rsidR="00C03AE8" w:rsidRDefault="00C03AE8" w:rsidP="0074069B">
            <w:pPr>
              <w:adjustRightInd w:val="0"/>
              <w:snapToGrid w:val="0"/>
              <w:jc w:val="both"/>
              <w:rPr>
                <w:rFonts w:eastAsia="宋体"/>
                <w:color w:val="000000"/>
                <w:lang w:val="en-US"/>
              </w:rPr>
            </w:pPr>
            <w:r>
              <w:rPr>
                <w:rFonts w:eastAsia="宋体"/>
                <w:color w:val="000000"/>
              </w:rPr>
              <w:t>0.62</w:t>
            </w:r>
          </w:p>
        </w:tc>
        <w:tc>
          <w:tcPr>
            <w:tcW w:w="344" w:type="pct"/>
            <w:tcBorders>
              <w:top w:val="nil"/>
              <w:left w:val="nil"/>
              <w:bottom w:val="nil"/>
              <w:right w:val="nil"/>
            </w:tcBorders>
            <w:shd w:val="clear" w:color="auto" w:fill="auto"/>
            <w:vAlign w:val="center"/>
          </w:tcPr>
          <w:p w14:paraId="3A1525CB" w14:textId="77777777" w:rsidR="00C03AE8" w:rsidRDefault="00C03AE8" w:rsidP="0074069B">
            <w:pPr>
              <w:adjustRightInd w:val="0"/>
              <w:snapToGrid w:val="0"/>
              <w:jc w:val="both"/>
              <w:rPr>
                <w:rFonts w:eastAsia="宋体"/>
                <w:color w:val="000000"/>
                <w:lang w:val="en-US"/>
              </w:rPr>
            </w:pPr>
          </w:p>
        </w:tc>
        <w:tc>
          <w:tcPr>
            <w:tcW w:w="725" w:type="pct"/>
            <w:tcBorders>
              <w:top w:val="nil"/>
              <w:left w:val="nil"/>
              <w:bottom w:val="nil"/>
              <w:right w:val="nil"/>
            </w:tcBorders>
            <w:shd w:val="clear" w:color="auto" w:fill="auto"/>
            <w:vAlign w:val="center"/>
          </w:tcPr>
          <w:p w14:paraId="5857A700" w14:textId="77777777" w:rsidR="00C03AE8" w:rsidRDefault="00C03AE8" w:rsidP="0074069B">
            <w:pPr>
              <w:adjustRightInd w:val="0"/>
              <w:snapToGrid w:val="0"/>
              <w:jc w:val="both"/>
              <w:rPr>
                <w:rFonts w:eastAsia="宋体"/>
                <w:color w:val="000000"/>
                <w:lang w:val="en-US"/>
              </w:rPr>
            </w:pPr>
            <w:r>
              <w:rPr>
                <w:rFonts w:eastAsia="宋体"/>
                <w:color w:val="000000"/>
              </w:rPr>
              <w:t>1.13 (0.97-1.31)</w:t>
            </w:r>
          </w:p>
        </w:tc>
        <w:tc>
          <w:tcPr>
            <w:tcW w:w="380" w:type="pct"/>
            <w:tcBorders>
              <w:top w:val="nil"/>
              <w:left w:val="nil"/>
              <w:bottom w:val="nil"/>
              <w:right w:val="nil"/>
            </w:tcBorders>
            <w:shd w:val="clear" w:color="auto" w:fill="auto"/>
            <w:vAlign w:val="center"/>
          </w:tcPr>
          <w:p w14:paraId="35AE8511" w14:textId="77777777" w:rsidR="00C03AE8" w:rsidRDefault="00C03AE8" w:rsidP="0074069B">
            <w:pPr>
              <w:adjustRightInd w:val="0"/>
              <w:snapToGrid w:val="0"/>
              <w:jc w:val="both"/>
              <w:rPr>
                <w:rFonts w:eastAsia="宋体"/>
                <w:color w:val="000000"/>
                <w:lang w:val="en-US"/>
              </w:rPr>
            </w:pPr>
            <w:r>
              <w:rPr>
                <w:rFonts w:eastAsia="宋体"/>
                <w:color w:val="000000"/>
              </w:rPr>
              <w:t>0.14</w:t>
            </w:r>
          </w:p>
        </w:tc>
        <w:tc>
          <w:tcPr>
            <w:tcW w:w="402" w:type="pct"/>
            <w:tcBorders>
              <w:top w:val="nil"/>
              <w:left w:val="nil"/>
              <w:bottom w:val="nil"/>
              <w:right w:val="nil"/>
            </w:tcBorders>
            <w:shd w:val="clear" w:color="auto" w:fill="auto"/>
            <w:vAlign w:val="center"/>
          </w:tcPr>
          <w:p w14:paraId="03339D65" w14:textId="77777777" w:rsidR="00C03AE8" w:rsidRDefault="00C03AE8" w:rsidP="0074069B">
            <w:pPr>
              <w:adjustRightInd w:val="0"/>
              <w:snapToGrid w:val="0"/>
              <w:jc w:val="both"/>
              <w:rPr>
                <w:rFonts w:eastAsia="宋体"/>
                <w:color w:val="000000"/>
                <w:lang w:val="en-US"/>
              </w:rPr>
            </w:pPr>
            <w:r>
              <w:rPr>
                <w:rFonts w:eastAsia="宋体"/>
                <w:color w:val="000000"/>
              </w:rPr>
              <w:t>&lt;0.01</w:t>
            </w:r>
          </w:p>
        </w:tc>
        <w:tc>
          <w:tcPr>
            <w:tcW w:w="416" w:type="pct"/>
            <w:tcBorders>
              <w:top w:val="nil"/>
              <w:left w:val="nil"/>
              <w:bottom w:val="nil"/>
              <w:right w:val="nil"/>
            </w:tcBorders>
            <w:shd w:val="clear" w:color="auto" w:fill="auto"/>
            <w:vAlign w:val="center"/>
          </w:tcPr>
          <w:p w14:paraId="6E29D25A" w14:textId="77777777" w:rsidR="00C03AE8" w:rsidRDefault="00C03AE8" w:rsidP="0074069B">
            <w:pPr>
              <w:adjustRightInd w:val="0"/>
              <w:snapToGrid w:val="0"/>
              <w:jc w:val="both"/>
              <w:rPr>
                <w:rFonts w:eastAsia="宋体"/>
                <w:color w:val="000000"/>
                <w:lang w:val="en-US"/>
              </w:rPr>
            </w:pPr>
            <w:r>
              <w:rPr>
                <w:rFonts w:eastAsia="宋体"/>
                <w:color w:val="000000"/>
              </w:rPr>
              <w:t>15</w:t>
            </w:r>
          </w:p>
        </w:tc>
        <w:tc>
          <w:tcPr>
            <w:tcW w:w="485" w:type="pct"/>
            <w:tcBorders>
              <w:top w:val="nil"/>
              <w:left w:val="nil"/>
              <w:bottom w:val="nil"/>
              <w:right w:val="nil"/>
            </w:tcBorders>
            <w:shd w:val="clear" w:color="auto" w:fill="auto"/>
            <w:vAlign w:val="center"/>
          </w:tcPr>
          <w:p w14:paraId="5577BC69" w14:textId="77777777" w:rsidR="00C03AE8" w:rsidRDefault="00C03AE8" w:rsidP="0074069B">
            <w:pPr>
              <w:adjustRightInd w:val="0"/>
              <w:snapToGrid w:val="0"/>
              <w:jc w:val="both"/>
              <w:rPr>
                <w:rFonts w:eastAsia="宋体"/>
                <w:color w:val="000000"/>
                <w:lang w:val="en-US"/>
              </w:rPr>
            </w:pPr>
            <w:r>
              <w:rPr>
                <w:rFonts w:eastAsia="宋体"/>
                <w:color w:val="000000"/>
              </w:rPr>
              <w:t>1</w:t>
            </w:r>
          </w:p>
        </w:tc>
      </w:tr>
      <w:tr w:rsidR="00C03AE8" w14:paraId="6247AD5F" w14:textId="77777777" w:rsidTr="0074069B">
        <w:trPr>
          <w:trHeight w:val="945"/>
        </w:trPr>
        <w:tc>
          <w:tcPr>
            <w:tcW w:w="618" w:type="pct"/>
            <w:tcBorders>
              <w:top w:val="nil"/>
              <w:left w:val="nil"/>
              <w:bottom w:val="nil"/>
              <w:right w:val="nil"/>
            </w:tcBorders>
            <w:shd w:val="clear" w:color="auto" w:fill="auto"/>
            <w:vAlign w:val="center"/>
          </w:tcPr>
          <w:p w14:paraId="77421510" w14:textId="77777777" w:rsidR="00C03AE8" w:rsidRDefault="00C03AE8" w:rsidP="0074069B">
            <w:pPr>
              <w:adjustRightInd w:val="0"/>
              <w:snapToGrid w:val="0"/>
              <w:jc w:val="both"/>
              <w:rPr>
                <w:rFonts w:eastAsia="宋体"/>
                <w:color w:val="000000"/>
                <w:lang w:val="en-US"/>
              </w:rPr>
            </w:pPr>
          </w:p>
        </w:tc>
        <w:tc>
          <w:tcPr>
            <w:tcW w:w="526" w:type="pct"/>
            <w:tcBorders>
              <w:top w:val="nil"/>
              <w:left w:val="nil"/>
              <w:bottom w:val="nil"/>
              <w:right w:val="nil"/>
            </w:tcBorders>
            <w:shd w:val="clear" w:color="auto" w:fill="auto"/>
            <w:vAlign w:val="center"/>
          </w:tcPr>
          <w:p w14:paraId="3D2EEE24" w14:textId="77777777" w:rsidR="00C03AE8" w:rsidRDefault="00C03AE8" w:rsidP="0074069B">
            <w:pPr>
              <w:adjustRightInd w:val="0"/>
              <w:snapToGrid w:val="0"/>
              <w:jc w:val="both"/>
              <w:rPr>
                <w:rFonts w:eastAsia="宋体"/>
                <w:color w:val="000000"/>
                <w:lang w:val="en-US"/>
              </w:rPr>
            </w:pPr>
            <w:r>
              <w:rPr>
                <w:rFonts w:eastAsia="宋体"/>
                <w:color w:val="000000"/>
              </w:rPr>
              <w:t>Preterm birth (child effect)</w:t>
            </w:r>
          </w:p>
        </w:tc>
        <w:tc>
          <w:tcPr>
            <w:tcW w:w="725" w:type="pct"/>
            <w:tcBorders>
              <w:top w:val="nil"/>
              <w:left w:val="nil"/>
              <w:bottom w:val="nil"/>
              <w:right w:val="nil"/>
            </w:tcBorders>
            <w:shd w:val="clear" w:color="auto" w:fill="auto"/>
            <w:vAlign w:val="center"/>
          </w:tcPr>
          <w:p w14:paraId="4C72A123" w14:textId="77777777" w:rsidR="00C03AE8" w:rsidRDefault="00C03AE8" w:rsidP="0074069B">
            <w:pPr>
              <w:adjustRightInd w:val="0"/>
              <w:snapToGrid w:val="0"/>
              <w:jc w:val="both"/>
              <w:rPr>
                <w:rFonts w:eastAsia="宋体"/>
                <w:color w:val="000000"/>
                <w:lang w:val="en-US"/>
              </w:rPr>
            </w:pPr>
            <w:r>
              <w:rPr>
                <w:rFonts w:eastAsia="宋体"/>
                <w:color w:val="000000"/>
              </w:rPr>
              <w:t>1.05 (0.85-1.30)</w:t>
            </w:r>
          </w:p>
        </w:tc>
        <w:tc>
          <w:tcPr>
            <w:tcW w:w="379" w:type="pct"/>
            <w:tcBorders>
              <w:top w:val="nil"/>
              <w:left w:val="nil"/>
              <w:bottom w:val="nil"/>
              <w:right w:val="nil"/>
            </w:tcBorders>
            <w:shd w:val="clear" w:color="auto" w:fill="auto"/>
            <w:vAlign w:val="center"/>
          </w:tcPr>
          <w:p w14:paraId="649C8F2F" w14:textId="77777777" w:rsidR="00C03AE8" w:rsidRDefault="00C03AE8" w:rsidP="0074069B">
            <w:pPr>
              <w:adjustRightInd w:val="0"/>
              <w:snapToGrid w:val="0"/>
              <w:jc w:val="both"/>
              <w:rPr>
                <w:rFonts w:eastAsia="宋体"/>
                <w:color w:val="000000"/>
                <w:lang w:val="en-US"/>
              </w:rPr>
            </w:pPr>
            <w:r>
              <w:rPr>
                <w:rFonts w:eastAsia="宋体"/>
                <w:color w:val="000000"/>
              </w:rPr>
              <w:t>0.64</w:t>
            </w:r>
          </w:p>
        </w:tc>
        <w:tc>
          <w:tcPr>
            <w:tcW w:w="344" w:type="pct"/>
            <w:tcBorders>
              <w:top w:val="nil"/>
              <w:left w:val="nil"/>
              <w:bottom w:val="nil"/>
              <w:right w:val="nil"/>
            </w:tcBorders>
            <w:shd w:val="clear" w:color="auto" w:fill="auto"/>
            <w:vAlign w:val="center"/>
          </w:tcPr>
          <w:p w14:paraId="652DE540" w14:textId="77777777" w:rsidR="00C03AE8" w:rsidRDefault="00C03AE8" w:rsidP="0074069B">
            <w:pPr>
              <w:adjustRightInd w:val="0"/>
              <w:snapToGrid w:val="0"/>
              <w:jc w:val="both"/>
              <w:rPr>
                <w:rFonts w:eastAsia="宋体"/>
                <w:color w:val="000000"/>
                <w:lang w:val="en-US"/>
              </w:rPr>
            </w:pPr>
          </w:p>
        </w:tc>
        <w:tc>
          <w:tcPr>
            <w:tcW w:w="725" w:type="pct"/>
            <w:tcBorders>
              <w:top w:val="nil"/>
              <w:left w:val="nil"/>
              <w:bottom w:val="nil"/>
              <w:right w:val="nil"/>
            </w:tcBorders>
            <w:shd w:val="clear" w:color="auto" w:fill="auto"/>
            <w:vAlign w:val="center"/>
          </w:tcPr>
          <w:p w14:paraId="2CC0A6A9"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380" w:type="pct"/>
            <w:tcBorders>
              <w:top w:val="nil"/>
              <w:left w:val="nil"/>
              <w:bottom w:val="nil"/>
              <w:right w:val="nil"/>
            </w:tcBorders>
            <w:shd w:val="clear" w:color="auto" w:fill="auto"/>
            <w:vAlign w:val="center"/>
          </w:tcPr>
          <w:p w14:paraId="75C67623"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02" w:type="pct"/>
            <w:tcBorders>
              <w:top w:val="nil"/>
              <w:left w:val="nil"/>
              <w:bottom w:val="nil"/>
              <w:right w:val="nil"/>
            </w:tcBorders>
            <w:shd w:val="clear" w:color="auto" w:fill="auto"/>
            <w:vAlign w:val="center"/>
          </w:tcPr>
          <w:p w14:paraId="59AF0743" w14:textId="77777777" w:rsidR="00C03AE8" w:rsidRDefault="00C03AE8" w:rsidP="0074069B">
            <w:pPr>
              <w:adjustRightInd w:val="0"/>
              <w:snapToGrid w:val="0"/>
              <w:jc w:val="both"/>
              <w:rPr>
                <w:rFonts w:eastAsia="宋体"/>
                <w:color w:val="000000"/>
                <w:lang w:val="en-US"/>
              </w:rPr>
            </w:pPr>
            <w:r>
              <w:rPr>
                <w:rFonts w:eastAsia="宋体"/>
                <w:color w:val="000000"/>
              </w:rPr>
              <w:t>0.83</w:t>
            </w:r>
          </w:p>
        </w:tc>
        <w:tc>
          <w:tcPr>
            <w:tcW w:w="416" w:type="pct"/>
            <w:tcBorders>
              <w:top w:val="nil"/>
              <w:left w:val="nil"/>
              <w:bottom w:val="nil"/>
              <w:right w:val="nil"/>
            </w:tcBorders>
            <w:shd w:val="clear" w:color="auto" w:fill="auto"/>
            <w:vAlign w:val="center"/>
          </w:tcPr>
          <w:p w14:paraId="2AB67A92"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85" w:type="pct"/>
            <w:tcBorders>
              <w:top w:val="nil"/>
              <w:left w:val="nil"/>
              <w:bottom w:val="nil"/>
              <w:right w:val="nil"/>
            </w:tcBorders>
            <w:shd w:val="clear" w:color="auto" w:fill="auto"/>
            <w:vAlign w:val="center"/>
          </w:tcPr>
          <w:p w14:paraId="3588F5BA" w14:textId="77777777" w:rsidR="00C03AE8" w:rsidRDefault="00C03AE8" w:rsidP="0074069B">
            <w:pPr>
              <w:adjustRightInd w:val="0"/>
              <w:snapToGrid w:val="0"/>
              <w:jc w:val="both"/>
              <w:rPr>
                <w:rFonts w:eastAsia="宋体"/>
                <w:color w:val="000000"/>
                <w:lang w:val="en-US"/>
              </w:rPr>
            </w:pPr>
            <w:r>
              <w:rPr>
                <w:rFonts w:eastAsia="宋体"/>
                <w:color w:val="000000"/>
              </w:rPr>
              <w:t>NA</w:t>
            </w:r>
          </w:p>
        </w:tc>
      </w:tr>
      <w:tr w:rsidR="00C03AE8" w14:paraId="7B1A7BD2" w14:textId="77777777" w:rsidTr="0074069B">
        <w:trPr>
          <w:trHeight w:val="1260"/>
        </w:trPr>
        <w:tc>
          <w:tcPr>
            <w:tcW w:w="618" w:type="pct"/>
            <w:tcBorders>
              <w:top w:val="nil"/>
              <w:left w:val="nil"/>
              <w:bottom w:val="nil"/>
              <w:right w:val="nil"/>
            </w:tcBorders>
            <w:shd w:val="clear" w:color="auto" w:fill="auto"/>
            <w:vAlign w:val="center"/>
          </w:tcPr>
          <w:p w14:paraId="72D2F651" w14:textId="77777777" w:rsidR="00C03AE8" w:rsidRDefault="00C03AE8" w:rsidP="0074069B">
            <w:pPr>
              <w:adjustRightInd w:val="0"/>
              <w:snapToGrid w:val="0"/>
              <w:jc w:val="both"/>
              <w:rPr>
                <w:rFonts w:eastAsia="宋体"/>
                <w:color w:val="000000"/>
                <w:lang w:val="en-US"/>
              </w:rPr>
            </w:pPr>
          </w:p>
        </w:tc>
        <w:tc>
          <w:tcPr>
            <w:tcW w:w="526" w:type="pct"/>
            <w:tcBorders>
              <w:top w:val="nil"/>
              <w:left w:val="nil"/>
              <w:bottom w:val="nil"/>
              <w:right w:val="nil"/>
            </w:tcBorders>
            <w:shd w:val="clear" w:color="auto" w:fill="auto"/>
            <w:vAlign w:val="center"/>
          </w:tcPr>
          <w:p w14:paraId="22407558" w14:textId="77777777" w:rsidR="00C03AE8" w:rsidRDefault="00C03AE8" w:rsidP="0074069B">
            <w:pPr>
              <w:adjustRightInd w:val="0"/>
              <w:snapToGrid w:val="0"/>
              <w:jc w:val="both"/>
              <w:rPr>
                <w:rFonts w:eastAsia="宋体"/>
                <w:color w:val="000000"/>
                <w:lang w:val="en-US"/>
              </w:rPr>
            </w:pPr>
            <w:r>
              <w:rPr>
                <w:rFonts w:eastAsia="宋体"/>
                <w:color w:val="000000"/>
              </w:rPr>
              <w:t>Preterm birth (maternal effect)</w:t>
            </w:r>
          </w:p>
        </w:tc>
        <w:tc>
          <w:tcPr>
            <w:tcW w:w="725" w:type="pct"/>
            <w:tcBorders>
              <w:top w:val="nil"/>
              <w:left w:val="nil"/>
              <w:bottom w:val="nil"/>
              <w:right w:val="nil"/>
            </w:tcBorders>
            <w:shd w:val="clear" w:color="auto" w:fill="auto"/>
            <w:vAlign w:val="center"/>
          </w:tcPr>
          <w:p w14:paraId="1DE26472" w14:textId="77777777" w:rsidR="00C03AE8" w:rsidRDefault="00C03AE8" w:rsidP="0074069B">
            <w:pPr>
              <w:adjustRightInd w:val="0"/>
              <w:snapToGrid w:val="0"/>
              <w:jc w:val="both"/>
              <w:rPr>
                <w:rFonts w:eastAsia="宋体"/>
                <w:color w:val="000000"/>
                <w:lang w:val="en-US"/>
              </w:rPr>
            </w:pPr>
            <w:r>
              <w:rPr>
                <w:rFonts w:eastAsia="宋体"/>
                <w:color w:val="000000"/>
              </w:rPr>
              <w:t>1.18 (0.95-1.47)</w:t>
            </w:r>
          </w:p>
        </w:tc>
        <w:tc>
          <w:tcPr>
            <w:tcW w:w="379" w:type="pct"/>
            <w:tcBorders>
              <w:top w:val="nil"/>
              <w:left w:val="nil"/>
              <w:bottom w:val="nil"/>
              <w:right w:val="nil"/>
            </w:tcBorders>
            <w:shd w:val="clear" w:color="auto" w:fill="auto"/>
            <w:vAlign w:val="center"/>
          </w:tcPr>
          <w:p w14:paraId="11343B17" w14:textId="77777777" w:rsidR="00C03AE8" w:rsidRDefault="00C03AE8" w:rsidP="0074069B">
            <w:pPr>
              <w:adjustRightInd w:val="0"/>
              <w:snapToGrid w:val="0"/>
              <w:jc w:val="both"/>
              <w:rPr>
                <w:rFonts w:eastAsia="宋体"/>
                <w:color w:val="000000"/>
                <w:lang w:val="en-US"/>
              </w:rPr>
            </w:pPr>
            <w:r>
              <w:rPr>
                <w:rFonts w:eastAsia="宋体"/>
                <w:color w:val="000000"/>
              </w:rPr>
              <w:t>0.15</w:t>
            </w:r>
          </w:p>
        </w:tc>
        <w:tc>
          <w:tcPr>
            <w:tcW w:w="344" w:type="pct"/>
            <w:tcBorders>
              <w:top w:val="nil"/>
              <w:left w:val="nil"/>
              <w:bottom w:val="nil"/>
              <w:right w:val="nil"/>
            </w:tcBorders>
            <w:shd w:val="clear" w:color="auto" w:fill="auto"/>
            <w:vAlign w:val="center"/>
          </w:tcPr>
          <w:p w14:paraId="1BCB9462" w14:textId="77777777" w:rsidR="00C03AE8" w:rsidRDefault="00C03AE8" w:rsidP="0074069B">
            <w:pPr>
              <w:adjustRightInd w:val="0"/>
              <w:snapToGrid w:val="0"/>
              <w:jc w:val="both"/>
              <w:rPr>
                <w:rFonts w:eastAsia="宋体"/>
                <w:color w:val="000000"/>
                <w:lang w:val="en-US"/>
              </w:rPr>
            </w:pPr>
          </w:p>
        </w:tc>
        <w:tc>
          <w:tcPr>
            <w:tcW w:w="725" w:type="pct"/>
            <w:tcBorders>
              <w:top w:val="nil"/>
              <w:left w:val="nil"/>
              <w:bottom w:val="nil"/>
              <w:right w:val="nil"/>
            </w:tcBorders>
            <w:shd w:val="clear" w:color="auto" w:fill="auto"/>
            <w:vAlign w:val="center"/>
          </w:tcPr>
          <w:p w14:paraId="6C0841D3"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380" w:type="pct"/>
            <w:tcBorders>
              <w:top w:val="nil"/>
              <w:left w:val="nil"/>
              <w:bottom w:val="nil"/>
              <w:right w:val="nil"/>
            </w:tcBorders>
            <w:shd w:val="clear" w:color="auto" w:fill="auto"/>
            <w:vAlign w:val="center"/>
          </w:tcPr>
          <w:p w14:paraId="13D22DC5"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02" w:type="pct"/>
            <w:tcBorders>
              <w:top w:val="nil"/>
              <w:left w:val="nil"/>
              <w:bottom w:val="nil"/>
              <w:right w:val="nil"/>
            </w:tcBorders>
            <w:shd w:val="clear" w:color="auto" w:fill="auto"/>
            <w:vAlign w:val="center"/>
          </w:tcPr>
          <w:p w14:paraId="0132AA9F" w14:textId="77777777" w:rsidR="00C03AE8" w:rsidRDefault="00C03AE8" w:rsidP="0074069B">
            <w:pPr>
              <w:adjustRightInd w:val="0"/>
              <w:snapToGrid w:val="0"/>
              <w:jc w:val="both"/>
              <w:rPr>
                <w:rFonts w:eastAsia="宋体"/>
                <w:color w:val="000000"/>
                <w:lang w:val="en-US"/>
              </w:rPr>
            </w:pPr>
            <w:r>
              <w:rPr>
                <w:rFonts w:eastAsia="宋体"/>
                <w:color w:val="000000"/>
              </w:rPr>
              <w:t>0.6</w:t>
            </w:r>
          </w:p>
        </w:tc>
        <w:tc>
          <w:tcPr>
            <w:tcW w:w="416" w:type="pct"/>
            <w:tcBorders>
              <w:top w:val="nil"/>
              <w:left w:val="nil"/>
              <w:bottom w:val="nil"/>
              <w:right w:val="nil"/>
            </w:tcBorders>
            <w:shd w:val="clear" w:color="auto" w:fill="auto"/>
            <w:vAlign w:val="center"/>
          </w:tcPr>
          <w:p w14:paraId="0FC85741"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85" w:type="pct"/>
            <w:tcBorders>
              <w:top w:val="nil"/>
              <w:left w:val="nil"/>
              <w:bottom w:val="nil"/>
              <w:right w:val="nil"/>
            </w:tcBorders>
            <w:shd w:val="clear" w:color="auto" w:fill="auto"/>
            <w:vAlign w:val="center"/>
          </w:tcPr>
          <w:p w14:paraId="13C802A7" w14:textId="77777777" w:rsidR="00C03AE8" w:rsidRDefault="00C03AE8" w:rsidP="0074069B">
            <w:pPr>
              <w:adjustRightInd w:val="0"/>
              <w:snapToGrid w:val="0"/>
              <w:jc w:val="both"/>
              <w:rPr>
                <w:rFonts w:eastAsia="宋体"/>
                <w:color w:val="000000"/>
                <w:lang w:val="en-US"/>
              </w:rPr>
            </w:pPr>
            <w:r>
              <w:rPr>
                <w:rFonts w:eastAsia="宋体"/>
                <w:color w:val="000000"/>
              </w:rPr>
              <w:t>NA</w:t>
            </w:r>
          </w:p>
        </w:tc>
      </w:tr>
      <w:tr w:rsidR="00C03AE8" w14:paraId="78F92D95" w14:textId="77777777" w:rsidTr="0074069B">
        <w:trPr>
          <w:trHeight w:val="945"/>
        </w:trPr>
        <w:tc>
          <w:tcPr>
            <w:tcW w:w="618" w:type="pct"/>
            <w:tcBorders>
              <w:top w:val="nil"/>
              <w:left w:val="nil"/>
              <w:bottom w:val="nil"/>
              <w:right w:val="nil"/>
            </w:tcBorders>
            <w:shd w:val="clear" w:color="auto" w:fill="auto"/>
            <w:vAlign w:val="center"/>
          </w:tcPr>
          <w:p w14:paraId="420D23DC" w14:textId="77777777" w:rsidR="00C03AE8" w:rsidRDefault="00C03AE8" w:rsidP="0074069B">
            <w:pPr>
              <w:adjustRightInd w:val="0"/>
              <w:snapToGrid w:val="0"/>
              <w:jc w:val="both"/>
              <w:rPr>
                <w:rFonts w:eastAsia="宋体"/>
                <w:color w:val="000000"/>
                <w:lang w:val="en-US"/>
              </w:rPr>
            </w:pPr>
          </w:p>
        </w:tc>
        <w:tc>
          <w:tcPr>
            <w:tcW w:w="526" w:type="pct"/>
            <w:tcBorders>
              <w:top w:val="nil"/>
              <w:left w:val="nil"/>
              <w:bottom w:val="nil"/>
              <w:right w:val="nil"/>
            </w:tcBorders>
            <w:shd w:val="clear" w:color="auto" w:fill="auto"/>
            <w:vAlign w:val="center"/>
          </w:tcPr>
          <w:p w14:paraId="0D2574D5" w14:textId="77777777" w:rsidR="00C03AE8" w:rsidRDefault="00C03AE8" w:rsidP="0074069B">
            <w:pPr>
              <w:adjustRightInd w:val="0"/>
              <w:snapToGrid w:val="0"/>
              <w:jc w:val="both"/>
              <w:rPr>
                <w:rFonts w:eastAsia="宋体"/>
                <w:color w:val="000000"/>
                <w:lang w:val="en-US"/>
              </w:rPr>
            </w:pPr>
            <w:r>
              <w:rPr>
                <w:rFonts w:eastAsia="宋体"/>
                <w:color w:val="000000"/>
              </w:rPr>
              <w:t>Sporadic miscarriage</w:t>
            </w:r>
          </w:p>
        </w:tc>
        <w:tc>
          <w:tcPr>
            <w:tcW w:w="725" w:type="pct"/>
            <w:tcBorders>
              <w:top w:val="nil"/>
              <w:left w:val="nil"/>
              <w:bottom w:val="nil"/>
              <w:right w:val="nil"/>
            </w:tcBorders>
            <w:shd w:val="clear" w:color="auto" w:fill="auto"/>
            <w:vAlign w:val="center"/>
          </w:tcPr>
          <w:p w14:paraId="70FFD4E9" w14:textId="77777777" w:rsidR="00C03AE8" w:rsidRDefault="00C03AE8" w:rsidP="0074069B">
            <w:pPr>
              <w:adjustRightInd w:val="0"/>
              <w:snapToGrid w:val="0"/>
              <w:jc w:val="both"/>
              <w:rPr>
                <w:rFonts w:eastAsia="宋体"/>
                <w:color w:val="000000"/>
                <w:lang w:val="en-US"/>
              </w:rPr>
            </w:pPr>
            <w:r>
              <w:rPr>
                <w:rFonts w:eastAsia="宋体"/>
                <w:color w:val="000000"/>
              </w:rPr>
              <w:t>1.01 (0.98-1.04)</w:t>
            </w:r>
          </w:p>
        </w:tc>
        <w:tc>
          <w:tcPr>
            <w:tcW w:w="379" w:type="pct"/>
            <w:tcBorders>
              <w:top w:val="nil"/>
              <w:left w:val="nil"/>
              <w:bottom w:val="nil"/>
              <w:right w:val="nil"/>
            </w:tcBorders>
            <w:shd w:val="clear" w:color="auto" w:fill="auto"/>
            <w:vAlign w:val="center"/>
          </w:tcPr>
          <w:p w14:paraId="2197DE11" w14:textId="77777777" w:rsidR="00C03AE8" w:rsidRDefault="00C03AE8" w:rsidP="0074069B">
            <w:pPr>
              <w:adjustRightInd w:val="0"/>
              <w:snapToGrid w:val="0"/>
              <w:jc w:val="both"/>
              <w:rPr>
                <w:rFonts w:eastAsia="宋体"/>
                <w:color w:val="000000"/>
                <w:lang w:val="en-US"/>
              </w:rPr>
            </w:pPr>
            <w:r>
              <w:rPr>
                <w:rFonts w:eastAsia="宋体"/>
                <w:color w:val="000000"/>
              </w:rPr>
              <w:t>0.57</w:t>
            </w:r>
          </w:p>
        </w:tc>
        <w:tc>
          <w:tcPr>
            <w:tcW w:w="344" w:type="pct"/>
            <w:tcBorders>
              <w:top w:val="nil"/>
              <w:left w:val="nil"/>
              <w:bottom w:val="nil"/>
              <w:right w:val="nil"/>
            </w:tcBorders>
            <w:shd w:val="clear" w:color="auto" w:fill="auto"/>
            <w:vAlign w:val="center"/>
          </w:tcPr>
          <w:p w14:paraId="5A2EE98C" w14:textId="77777777" w:rsidR="00C03AE8" w:rsidRDefault="00C03AE8" w:rsidP="0074069B">
            <w:pPr>
              <w:adjustRightInd w:val="0"/>
              <w:snapToGrid w:val="0"/>
              <w:jc w:val="both"/>
              <w:rPr>
                <w:rFonts w:eastAsia="宋体"/>
                <w:color w:val="000000"/>
                <w:lang w:val="en-US"/>
              </w:rPr>
            </w:pPr>
          </w:p>
        </w:tc>
        <w:tc>
          <w:tcPr>
            <w:tcW w:w="725" w:type="pct"/>
            <w:tcBorders>
              <w:top w:val="nil"/>
              <w:left w:val="nil"/>
              <w:bottom w:val="nil"/>
              <w:right w:val="nil"/>
            </w:tcBorders>
            <w:shd w:val="clear" w:color="auto" w:fill="auto"/>
            <w:vAlign w:val="center"/>
          </w:tcPr>
          <w:p w14:paraId="54C2829D"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380" w:type="pct"/>
            <w:tcBorders>
              <w:top w:val="nil"/>
              <w:left w:val="nil"/>
              <w:bottom w:val="nil"/>
              <w:right w:val="nil"/>
            </w:tcBorders>
            <w:shd w:val="clear" w:color="auto" w:fill="auto"/>
            <w:vAlign w:val="center"/>
          </w:tcPr>
          <w:p w14:paraId="4519AA4F"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02" w:type="pct"/>
            <w:tcBorders>
              <w:top w:val="nil"/>
              <w:left w:val="nil"/>
              <w:bottom w:val="nil"/>
              <w:right w:val="nil"/>
            </w:tcBorders>
            <w:shd w:val="clear" w:color="auto" w:fill="auto"/>
            <w:vAlign w:val="center"/>
          </w:tcPr>
          <w:p w14:paraId="04A77A69" w14:textId="77777777" w:rsidR="00C03AE8" w:rsidRDefault="00C03AE8" w:rsidP="0074069B">
            <w:pPr>
              <w:adjustRightInd w:val="0"/>
              <w:snapToGrid w:val="0"/>
              <w:jc w:val="both"/>
              <w:rPr>
                <w:rFonts w:eastAsia="宋体"/>
                <w:color w:val="000000"/>
                <w:lang w:val="en-US"/>
              </w:rPr>
            </w:pPr>
            <w:r>
              <w:rPr>
                <w:rFonts w:eastAsia="宋体"/>
                <w:color w:val="000000"/>
              </w:rPr>
              <w:t>0.85</w:t>
            </w:r>
          </w:p>
        </w:tc>
        <w:tc>
          <w:tcPr>
            <w:tcW w:w="416" w:type="pct"/>
            <w:tcBorders>
              <w:top w:val="nil"/>
              <w:left w:val="nil"/>
              <w:bottom w:val="nil"/>
              <w:right w:val="nil"/>
            </w:tcBorders>
            <w:shd w:val="clear" w:color="auto" w:fill="auto"/>
            <w:vAlign w:val="center"/>
          </w:tcPr>
          <w:p w14:paraId="280FBC3A"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85" w:type="pct"/>
            <w:tcBorders>
              <w:top w:val="nil"/>
              <w:left w:val="nil"/>
              <w:bottom w:val="nil"/>
              <w:right w:val="nil"/>
            </w:tcBorders>
            <w:shd w:val="clear" w:color="auto" w:fill="auto"/>
            <w:vAlign w:val="center"/>
          </w:tcPr>
          <w:p w14:paraId="7EB4CBBE" w14:textId="77777777" w:rsidR="00C03AE8" w:rsidRDefault="00C03AE8" w:rsidP="0074069B">
            <w:pPr>
              <w:adjustRightInd w:val="0"/>
              <w:snapToGrid w:val="0"/>
              <w:jc w:val="both"/>
              <w:rPr>
                <w:rFonts w:eastAsia="宋体"/>
                <w:color w:val="000000"/>
                <w:lang w:val="en-US"/>
              </w:rPr>
            </w:pPr>
            <w:r>
              <w:rPr>
                <w:rFonts w:eastAsia="宋体"/>
                <w:color w:val="000000"/>
              </w:rPr>
              <w:t>NA</w:t>
            </w:r>
          </w:p>
        </w:tc>
      </w:tr>
      <w:tr w:rsidR="00C03AE8" w14:paraId="59D3C2B9" w14:textId="77777777" w:rsidTr="0074069B">
        <w:trPr>
          <w:trHeight w:val="945"/>
        </w:trPr>
        <w:tc>
          <w:tcPr>
            <w:tcW w:w="618" w:type="pct"/>
            <w:tcBorders>
              <w:top w:val="nil"/>
              <w:left w:val="nil"/>
              <w:bottom w:val="nil"/>
              <w:right w:val="nil"/>
            </w:tcBorders>
            <w:shd w:val="clear" w:color="auto" w:fill="auto"/>
            <w:vAlign w:val="center"/>
          </w:tcPr>
          <w:p w14:paraId="0A56AD2F" w14:textId="77777777" w:rsidR="00C03AE8" w:rsidRDefault="00C03AE8" w:rsidP="0074069B">
            <w:pPr>
              <w:adjustRightInd w:val="0"/>
              <w:snapToGrid w:val="0"/>
              <w:jc w:val="both"/>
              <w:rPr>
                <w:rFonts w:eastAsia="宋体"/>
                <w:color w:val="000000"/>
                <w:lang w:val="en-US"/>
              </w:rPr>
            </w:pPr>
            <w:r>
              <w:rPr>
                <w:rFonts w:eastAsia="宋体"/>
                <w:color w:val="000000"/>
              </w:rPr>
              <w:t>Endometriosis</w:t>
            </w:r>
          </w:p>
        </w:tc>
        <w:tc>
          <w:tcPr>
            <w:tcW w:w="526" w:type="pct"/>
            <w:tcBorders>
              <w:top w:val="nil"/>
              <w:left w:val="nil"/>
              <w:bottom w:val="nil"/>
              <w:right w:val="nil"/>
            </w:tcBorders>
            <w:shd w:val="clear" w:color="auto" w:fill="auto"/>
            <w:vAlign w:val="center"/>
          </w:tcPr>
          <w:p w14:paraId="3A3EA7E3" w14:textId="77777777" w:rsidR="00C03AE8" w:rsidRDefault="00C03AE8" w:rsidP="0074069B">
            <w:pPr>
              <w:adjustRightInd w:val="0"/>
              <w:snapToGrid w:val="0"/>
              <w:jc w:val="both"/>
              <w:rPr>
                <w:rFonts w:eastAsia="宋体"/>
                <w:color w:val="000000"/>
                <w:lang w:val="en-US"/>
              </w:rPr>
            </w:pPr>
            <w:r>
              <w:rPr>
                <w:rFonts w:eastAsia="宋体"/>
                <w:color w:val="000000"/>
              </w:rPr>
              <w:t>Preterm birth</w:t>
            </w:r>
          </w:p>
        </w:tc>
        <w:tc>
          <w:tcPr>
            <w:tcW w:w="725" w:type="pct"/>
            <w:tcBorders>
              <w:top w:val="nil"/>
              <w:left w:val="nil"/>
              <w:bottom w:val="nil"/>
              <w:right w:val="nil"/>
            </w:tcBorders>
            <w:shd w:val="clear" w:color="auto" w:fill="auto"/>
            <w:vAlign w:val="center"/>
          </w:tcPr>
          <w:p w14:paraId="10BB71B4" w14:textId="77777777" w:rsidR="00C03AE8" w:rsidRDefault="00C03AE8" w:rsidP="0074069B">
            <w:pPr>
              <w:adjustRightInd w:val="0"/>
              <w:snapToGrid w:val="0"/>
              <w:jc w:val="both"/>
              <w:rPr>
                <w:rFonts w:eastAsia="宋体"/>
                <w:color w:val="000000"/>
                <w:lang w:val="en-US"/>
              </w:rPr>
            </w:pPr>
            <w:r>
              <w:rPr>
                <w:rFonts w:eastAsia="宋体"/>
                <w:color w:val="000000"/>
              </w:rPr>
              <w:t>1.05 (0.93-1.19)</w:t>
            </w:r>
          </w:p>
        </w:tc>
        <w:tc>
          <w:tcPr>
            <w:tcW w:w="379" w:type="pct"/>
            <w:tcBorders>
              <w:top w:val="nil"/>
              <w:left w:val="nil"/>
              <w:bottom w:val="nil"/>
              <w:right w:val="nil"/>
            </w:tcBorders>
            <w:shd w:val="clear" w:color="auto" w:fill="auto"/>
            <w:vAlign w:val="center"/>
          </w:tcPr>
          <w:p w14:paraId="0205CFC0" w14:textId="77777777" w:rsidR="00C03AE8" w:rsidRDefault="00C03AE8" w:rsidP="0074069B">
            <w:pPr>
              <w:adjustRightInd w:val="0"/>
              <w:snapToGrid w:val="0"/>
              <w:jc w:val="both"/>
              <w:rPr>
                <w:rFonts w:eastAsia="宋体"/>
                <w:color w:val="000000"/>
                <w:lang w:val="en-US"/>
              </w:rPr>
            </w:pPr>
            <w:r>
              <w:rPr>
                <w:rFonts w:eastAsia="宋体"/>
                <w:color w:val="000000"/>
              </w:rPr>
              <w:t>0.44</w:t>
            </w:r>
          </w:p>
        </w:tc>
        <w:tc>
          <w:tcPr>
            <w:tcW w:w="344" w:type="pct"/>
            <w:tcBorders>
              <w:top w:val="nil"/>
              <w:left w:val="nil"/>
              <w:bottom w:val="nil"/>
              <w:right w:val="nil"/>
            </w:tcBorders>
            <w:shd w:val="clear" w:color="auto" w:fill="auto"/>
            <w:vAlign w:val="center"/>
          </w:tcPr>
          <w:p w14:paraId="33FFA58F" w14:textId="77777777" w:rsidR="00C03AE8" w:rsidRDefault="00C03AE8" w:rsidP="0074069B">
            <w:pPr>
              <w:adjustRightInd w:val="0"/>
              <w:snapToGrid w:val="0"/>
              <w:jc w:val="both"/>
              <w:rPr>
                <w:rFonts w:eastAsia="宋体"/>
                <w:color w:val="000000"/>
                <w:lang w:val="en-US"/>
              </w:rPr>
            </w:pPr>
          </w:p>
        </w:tc>
        <w:tc>
          <w:tcPr>
            <w:tcW w:w="725" w:type="pct"/>
            <w:tcBorders>
              <w:top w:val="nil"/>
              <w:left w:val="nil"/>
              <w:bottom w:val="nil"/>
              <w:right w:val="nil"/>
            </w:tcBorders>
            <w:shd w:val="clear" w:color="auto" w:fill="auto"/>
            <w:vAlign w:val="center"/>
          </w:tcPr>
          <w:p w14:paraId="717F2A40"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380" w:type="pct"/>
            <w:tcBorders>
              <w:top w:val="nil"/>
              <w:left w:val="nil"/>
              <w:bottom w:val="nil"/>
              <w:right w:val="nil"/>
            </w:tcBorders>
            <w:shd w:val="clear" w:color="auto" w:fill="auto"/>
            <w:vAlign w:val="center"/>
          </w:tcPr>
          <w:p w14:paraId="3684DF26"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02" w:type="pct"/>
            <w:tcBorders>
              <w:top w:val="nil"/>
              <w:left w:val="nil"/>
              <w:bottom w:val="nil"/>
              <w:right w:val="nil"/>
            </w:tcBorders>
            <w:shd w:val="clear" w:color="auto" w:fill="auto"/>
            <w:vAlign w:val="center"/>
          </w:tcPr>
          <w:p w14:paraId="22717F10" w14:textId="77777777" w:rsidR="00C03AE8" w:rsidRDefault="00C03AE8" w:rsidP="0074069B">
            <w:pPr>
              <w:adjustRightInd w:val="0"/>
              <w:snapToGrid w:val="0"/>
              <w:jc w:val="both"/>
              <w:rPr>
                <w:rFonts w:eastAsia="宋体"/>
                <w:color w:val="000000"/>
                <w:lang w:val="en-US"/>
              </w:rPr>
            </w:pPr>
            <w:r>
              <w:rPr>
                <w:rFonts w:eastAsia="宋体"/>
                <w:color w:val="000000"/>
              </w:rPr>
              <w:t>0.05</w:t>
            </w:r>
          </w:p>
        </w:tc>
        <w:tc>
          <w:tcPr>
            <w:tcW w:w="416" w:type="pct"/>
            <w:tcBorders>
              <w:top w:val="nil"/>
              <w:left w:val="nil"/>
              <w:bottom w:val="nil"/>
              <w:right w:val="nil"/>
            </w:tcBorders>
            <w:shd w:val="clear" w:color="auto" w:fill="auto"/>
            <w:vAlign w:val="center"/>
          </w:tcPr>
          <w:p w14:paraId="77243C83"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85" w:type="pct"/>
            <w:tcBorders>
              <w:top w:val="nil"/>
              <w:left w:val="nil"/>
              <w:bottom w:val="nil"/>
              <w:right w:val="nil"/>
            </w:tcBorders>
            <w:shd w:val="clear" w:color="auto" w:fill="auto"/>
            <w:vAlign w:val="center"/>
          </w:tcPr>
          <w:p w14:paraId="4432542B" w14:textId="77777777" w:rsidR="00C03AE8" w:rsidRDefault="00C03AE8" w:rsidP="0074069B">
            <w:pPr>
              <w:adjustRightInd w:val="0"/>
              <w:snapToGrid w:val="0"/>
              <w:jc w:val="both"/>
              <w:rPr>
                <w:rFonts w:eastAsia="宋体"/>
                <w:color w:val="000000"/>
                <w:lang w:val="en-US"/>
              </w:rPr>
            </w:pPr>
            <w:r>
              <w:rPr>
                <w:rFonts w:eastAsia="宋体"/>
                <w:color w:val="000000"/>
              </w:rPr>
              <w:t>NA</w:t>
            </w:r>
          </w:p>
        </w:tc>
      </w:tr>
      <w:tr w:rsidR="00C03AE8" w14:paraId="12D217AB" w14:textId="77777777" w:rsidTr="0074069B">
        <w:trPr>
          <w:trHeight w:val="945"/>
        </w:trPr>
        <w:tc>
          <w:tcPr>
            <w:tcW w:w="618" w:type="pct"/>
            <w:tcBorders>
              <w:top w:val="nil"/>
              <w:left w:val="nil"/>
              <w:bottom w:val="nil"/>
              <w:right w:val="nil"/>
            </w:tcBorders>
            <w:shd w:val="clear" w:color="auto" w:fill="auto"/>
            <w:vAlign w:val="center"/>
          </w:tcPr>
          <w:p w14:paraId="2BE20987" w14:textId="77777777" w:rsidR="00C03AE8" w:rsidRDefault="00C03AE8" w:rsidP="0074069B">
            <w:pPr>
              <w:adjustRightInd w:val="0"/>
              <w:snapToGrid w:val="0"/>
              <w:jc w:val="both"/>
              <w:rPr>
                <w:rFonts w:eastAsia="宋体"/>
                <w:color w:val="000000"/>
                <w:lang w:val="en-US"/>
              </w:rPr>
            </w:pPr>
          </w:p>
        </w:tc>
        <w:tc>
          <w:tcPr>
            <w:tcW w:w="526" w:type="pct"/>
            <w:tcBorders>
              <w:top w:val="nil"/>
              <w:left w:val="nil"/>
              <w:bottom w:val="nil"/>
              <w:right w:val="nil"/>
            </w:tcBorders>
            <w:shd w:val="clear" w:color="auto" w:fill="auto"/>
            <w:vAlign w:val="center"/>
          </w:tcPr>
          <w:p w14:paraId="19943D1D" w14:textId="77777777" w:rsidR="00C03AE8" w:rsidRDefault="00C03AE8" w:rsidP="0074069B">
            <w:pPr>
              <w:adjustRightInd w:val="0"/>
              <w:snapToGrid w:val="0"/>
              <w:jc w:val="both"/>
              <w:rPr>
                <w:rFonts w:eastAsia="宋体"/>
                <w:color w:val="000000"/>
                <w:lang w:val="en-US"/>
              </w:rPr>
            </w:pPr>
            <w:r>
              <w:rPr>
                <w:rFonts w:eastAsia="宋体"/>
                <w:color w:val="000000"/>
              </w:rPr>
              <w:t>Birthweight</w:t>
            </w:r>
          </w:p>
        </w:tc>
        <w:tc>
          <w:tcPr>
            <w:tcW w:w="725" w:type="pct"/>
            <w:tcBorders>
              <w:top w:val="nil"/>
              <w:left w:val="nil"/>
              <w:bottom w:val="nil"/>
              <w:right w:val="nil"/>
            </w:tcBorders>
            <w:shd w:val="clear" w:color="auto" w:fill="auto"/>
            <w:vAlign w:val="center"/>
          </w:tcPr>
          <w:p w14:paraId="66F9366F" w14:textId="77777777" w:rsidR="00C03AE8" w:rsidRDefault="00C03AE8" w:rsidP="0074069B">
            <w:pPr>
              <w:adjustRightInd w:val="0"/>
              <w:snapToGrid w:val="0"/>
              <w:jc w:val="both"/>
              <w:rPr>
                <w:rFonts w:eastAsia="宋体"/>
                <w:color w:val="000000"/>
                <w:lang w:val="en-US"/>
              </w:rPr>
            </w:pPr>
            <w:r>
              <w:rPr>
                <w:rFonts w:eastAsia="宋体"/>
                <w:color w:val="000000"/>
              </w:rPr>
              <w:t>1.00 (0.97-1.04)</w:t>
            </w:r>
          </w:p>
        </w:tc>
        <w:tc>
          <w:tcPr>
            <w:tcW w:w="379" w:type="pct"/>
            <w:tcBorders>
              <w:top w:val="nil"/>
              <w:left w:val="nil"/>
              <w:bottom w:val="nil"/>
              <w:right w:val="nil"/>
            </w:tcBorders>
            <w:shd w:val="clear" w:color="auto" w:fill="auto"/>
            <w:vAlign w:val="center"/>
          </w:tcPr>
          <w:p w14:paraId="01AA234F" w14:textId="77777777" w:rsidR="00C03AE8" w:rsidRDefault="00C03AE8" w:rsidP="0074069B">
            <w:pPr>
              <w:adjustRightInd w:val="0"/>
              <w:snapToGrid w:val="0"/>
              <w:jc w:val="both"/>
              <w:rPr>
                <w:rFonts w:eastAsia="宋体"/>
                <w:color w:val="000000"/>
                <w:lang w:val="en-US"/>
              </w:rPr>
            </w:pPr>
            <w:r>
              <w:rPr>
                <w:rFonts w:eastAsia="宋体"/>
                <w:color w:val="000000"/>
              </w:rPr>
              <w:t>0.87</w:t>
            </w:r>
          </w:p>
        </w:tc>
        <w:tc>
          <w:tcPr>
            <w:tcW w:w="344" w:type="pct"/>
            <w:tcBorders>
              <w:top w:val="nil"/>
              <w:left w:val="nil"/>
              <w:bottom w:val="nil"/>
              <w:right w:val="nil"/>
            </w:tcBorders>
            <w:shd w:val="clear" w:color="auto" w:fill="auto"/>
            <w:vAlign w:val="center"/>
          </w:tcPr>
          <w:p w14:paraId="77193F26" w14:textId="77777777" w:rsidR="00C03AE8" w:rsidRDefault="00C03AE8" w:rsidP="0074069B">
            <w:pPr>
              <w:adjustRightInd w:val="0"/>
              <w:snapToGrid w:val="0"/>
              <w:jc w:val="both"/>
              <w:rPr>
                <w:rFonts w:eastAsia="宋体"/>
                <w:color w:val="000000"/>
                <w:lang w:val="en-US"/>
              </w:rPr>
            </w:pPr>
          </w:p>
        </w:tc>
        <w:tc>
          <w:tcPr>
            <w:tcW w:w="725" w:type="pct"/>
            <w:tcBorders>
              <w:top w:val="nil"/>
              <w:left w:val="nil"/>
              <w:bottom w:val="nil"/>
              <w:right w:val="nil"/>
            </w:tcBorders>
            <w:shd w:val="clear" w:color="auto" w:fill="auto"/>
            <w:vAlign w:val="center"/>
          </w:tcPr>
          <w:p w14:paraId="1E989084" w14:textId="77777777" w:rsidR="00C03AE8" w:rsidRDefault="00C03AE8" w:rsidP="0074069B">
            <w:pPr>
              <w:adjustRightInd w:val="0"/>
              <w:snapToGrid w:val="0"/>
              <w:jc w:val="both"/>
              <w:rPr>
                <w:rFonts w:eastAsia="宋体"/>
                <w:color w:val="000000"/>
                <w:lang w:val="en-US"/>
              </w:rPr>
            </w:pPr>
            <w:r>
              <w:rPr>
                <w:rFonts w:eastAsia="宋体"/>
                <w:color w:val="000000"/>
              </w:rPr>
              <w:t>1.01 (0.99-1.03)</w:t>
            </w:r>
          </w:p>
        </w:tc>
        <w:tc>
          <w:tcPr>
            <w:tcW w:w="380" w:type="pct"/>
            <w:tcBorders>
              <w:top w:val="nil"/>
              <w:left w:val="nil"/>
              <w:bottom w:val="nil"/>
              <w:right w:val="nil"/>
            </w:tcBorders>
            <w:shd w:val="clear" w:color="auto" w:fill="auto"/>
            <w:vAlign w:val="center"/>
          </w:tcPr>
          <w:p w14:paraId="5DECD2C5" w14:textId="77777777" w:rsidR="00C03AE8" w:rsidRDefault="00C03AE8" w:rsidP="0074069B">
            <w:pPr>
              <w:adjustRightInd w:val="0"/>
              <w:snapToGrid w:val="0"/>
              <w:jc w:val="both"/>
              <w:rPr>
                <w:rFonts w:eastAsia="宋体"/>
                <w:color w:val="000000"/>
                <w:lang w:val="en-US"/>
              </w:rPr>
            </w:pPr>
            <w:r>
              <w:rPr>
                <w:rFonts w:eastAsia="宋体"/>
                <w:color w:val="000000"/>
              </w:rPr>
              <w:t>0.5</w:t>
            </w:r>
          </w:p>
        </w:tc>
        <w:tc>
          <w:tcPr>
            <w:tcW w:w="402" w:type="pct"/>
            <w:tcBorders>
              <w:top w:val="nil"/>
              <w:left w:val="nil"/>
              <w:bottom w:val="nil"/>
              <w:right w:val="nil"/>
            </w:tcBorders>
            <w:shd w:val="clear" w:color="auto" w:fill="auto"/>
            <w:vAlign w:val="center"/>
          </w:tcPr>
          <w:p w14:paraId="615EBFF5" w14:textId="77777777" w:rsidR="00C03AE8" w:rsidRDefault="00C03AE8" w:rsidP="0074069B">
            <w:pPr>
              <w:adjustRightInd w:val="0"/>
              <w:snapToGrid w:val="0"/>
              <w:jc w:val="both"/>
              <w:rPr>
                <w:rFonts w:eastAsia="宋体"/>
                <w:color w:val="000000"/>
                <w:lang w:val="en-US"/>
              </w:rPr>
            </w:pPr>
            <w:r>
              <w:rPr>
                <w:rFonts w:eastAsia="宋体"/>
                <w:color w:val="000000"/>
              </w:rPr>
              <w:t>&lt;0.01</w:t>
            </w:r>
          </w:p>
        </w:tc>
        <w:tc>
          <w:tcPr>
            <w:tcW w:w="416" w:type="pct"/>
            <w:tcBorders>
              <w:top w:val="nil"/>
              <w:left w:val="nil"/>
              <w:bottom w:val="nil"/>
              <w:right w:val="nil"/>
            </w:tcBorders>
            <w:shd w:val="clear" w:color="auto" w:fill="auto"/>
            <w:vAlign w:val="center"/>
          </w:tcPr>
          <w:p w14:paraId="0AF70588" w14:textId="77777777" w:rsidR="00C03AE8" w:rsidRDefault="00C03AE8" w:rsidP="0074069B">
            <w:pPr>
              <w:adjustRightInd w:val="0"/>
              <w:snapToGrid w:val="0"/>
              <w:jc w:val="both"/>
              <w:rPr>
                <w:rFonts w:eastAsia="宋体"/>
                <w:color w:val="000000"/>
                <w:lang w:val="en-US"/>
              </w:rPr>
            </w:pPr>
            <w:r>
              <w:rPr>
                <w:rFonts w:eastAsia="宋体"/>
                <w:color w:val="000000"/>
              </w:rPr>
              <w:t>7</w:t>
            </w:r>
          </w:p>
        </w:tc>
        <w:tc>
          <w:tcPr>
            <w:tcW w:w="485" w:type="pct"/>
            <w:tcBorders>
              <w:top w:val="nil"/>
              <w:left w:val="nil"/>
              <w:bottom w:val="nil"/>
              <w:right w:val="nil"/>
            </w:tcBorders>
            <w:shd w:val="clear" w:color="auto" w:fill="auto"/>
            <w:vAlign w:val="center"/>
          </w:tcPr>
          <w:p w14:paraId="419BD89F" w14:textId="77777777" w:rsidR="00C03AE8" w:rsidRDefault="00C03AE8" w:rsidP="0074069B">
            <w:pPr>
              <w:adjustRightInd w:val="0"/>
              <w:snapToGrid w:val="0"/>
              <w:jc w:val="both"/>
              <w:rPr>
                <w:rFonts w:eastAsia="宋体"/>
                <w:color w:val="000000"/>
                <w:lang w:val="en-US"/>
              </w:rPr>
            </w:pPr>
            <w:r>
              <w:rPr>
                <w:rFonts w:eastAsia="宋体"/>
                <w:color w:val="000000"/>
              </w:rPr>
              <w:t>0.71</w:t>
            </w:r>
          </w:p>
        </w:tc>
      </w:tr>
      <w:tr w:rsidR="00C03AE8" w14:paraId="36637B99" w14:textId="77777777" w:rsidTr="0074069B">
        <w:trPr>
          <w:trHeight w:val="1575"/>
        </w:trPr>
        <w:tc>
          <w:tcPr>
            <w:tcW w:w="618" w:type="pct"/>
            <w:tcBorders>
              <w:top w:val="nil"/>
              <w:left w:val="nil"/>
              <w:bottom w:val="nil"/>
              <w:right w:val="nil"/>
            </w:tcBorders>
            <w:shd w:val="clear" w:color="auto" w:fill="auto"/>
            <w:vAlign w:val="center"/>
          </w:tcPr>
          <w:p w14:paraId="20E2AEAD" w14:textId="77777777" w:rsidR="00C03AE8" w:rsidRDefault="00C03AE8" w:rsidP="0074069B">
            <w:pPr>
              <w:adjustRightInd w:val="0"/>
              <w:snapToGrid w:val="0"/>
              <w:jc w:val="both"/>
              <w:rPr>
                <w:rFonts w:eastAsia="宋体"/>
                <w:color w:val="000000"/>
                <w:lang w:val="en-US"/>
              </w:rPr>
            </w:pPr>
          </w:p>
        </w:tc>
        <w:tc>
          <w:tcPr>
            <w:tcW w:w="526" w:type="pct"/>
            <w:tcBorders>
              <w:top w:val="nil"/>
              <w:left w:val="nil"/>
              <w:bottom w:val="nil"/>
              <w:right w:val="nil"/>
            </w:tcBorders>
            <w:shd w:val="clear" w:color="auto" w:fill="auto"/>
            <w:vAlign w:val="center"/>
          </w:tcPr>
          <w:p w14:paraId="3353D520" w14:textId="77777777" w:rsidR="00C03AE8" w:rsidRDefault="00C03AE8" w:rsidP="0074069B">
            <w:pPr>
              <w:adjustRightInd w:val="0"/>
              <w:snapToGrid w:val="0"/>
              <w:jc w:val="both"/>
              <w:rPr>
                <w:rFonts w:eastAsia="宋体"/>
                <w:color w:val="000000"/>
                <w:lang w:val="en-US"/>
              </w:rPr>
            </w:pPr>
            <w:r>
              <w:rPr>
                <w:rFonts w:eastAsia="宋体"/>
                <w:color w:val="000000"/>
              </w:rPr>
              <w:t>Abruptio placentae and placenta previa</w:t>
            </w:r>
          </w:p>
        </w:tc>
        <w:tc>
          <w:tcPr>
            <w:tcW w:w="725" w:type="pct"/>
            <w:tcBorders>
              <w:top w:val="nil"/>
              <w:left w:val="nil"/>
              <w:bottom w:val="nil"/>
              <w:right w:val="nil"/>
            </w:tcBorders>
            <w:shd w:val="clear" w:color="auto" w:fill="auto"/>
            <w:vAlign w:val="center"/>
          </w:tcPr>
          <w:p w14:paraId="322401E5" w14:textId="77777777" w:rsidR="00C03AE8" w:rsidRDefault="00C03AE8" w:rsidP="0074069B">
            <w:pPr>
              <w:adjustRightInd w:val="0"/>
              <w:snapToGrid w:val="0"/>
              <w:jc w:val="both"/>
              <w:rPr>
                <w:rFonts w:eastAsia="宋体"/>
                <w:color w:val="000000"/>
                <w:lang w:val="en-US"/>
              </w:rPr>
            </w:pPr>
            <w:r>
              <w:rPr>
                <w:rFonts w:eastAsia="宋体"/>
                <w:color w:val="000000"/>
              </w:rPr>
              <w:t>0.95 (0.8-1.13)</w:t>
            </w:r>
          </w:p>
        </w:tc>
        <w:tc>
          <w:tcPr>
            <w:tcW w:w="379" w:type="pct"/>
            <w:tcBorders>
              <w:top w:val="nil"/>
              <w:left w:val="nil"/>
              <w:bottom w:val="nil"/>
              <w:right w:val="nil"/>
            </w:tcBorders>
            <w:shd w:val="clear" w:color="auto" w:fill="auto"/>
            <w:vAlign w:val="center"/>
          </w:tcPr>
          <w:p w14:paraId="2A697CCB" w14:textId="77777777" w:rsidR="00C03AE8" w:rsidRDefault="00C03AE8" w:rsidP="0074069B">
            <w:pPr>
              <w:adjustRightInd w:val="0"/>
              <w:snapToGrid w:val="0"/>
              <w:jc w:val="both"/>
              <w:rPr>
                <w:rFonts w:eastAsia="宋体"/>
                <w:color w:val="000000"/>
                <w:lang w:val="en-US"/>
              </w:rPr>
            </w:pPr>
            <w:r>
              <w:rPr>
                <w:rFonts w:eastAsia="宋体"/>
                <w:color w:val="000000"/>
              </w:rPr>
              <w:t>0.55</w:t>
            </w:r>
          </w:p>
        </w:tc>
        <w:tc>
          <w:tcPr>
            <w:tcW w:w="344" w:type="pct"/>
            <w:tcBorders>
              <w:top w:val="nil"/>
              <w:left w:val="nil"/>
              <w:bottom w:val="nil"/>
              <w:right w:val="nil"/>
            </w:tcBorders>
            <w:shd w:val="clear" w:color="auto" w:fill="auto"/>
            <w:vAlign w:val="center"/>
          </w:tcPr>
          <w:p w14:paraId="2BE53FFB" w14:textId="77777777" w:rsidR="00C03AE8" w:rsidRDefault="00C03AE8" w:rsidP="0074069B">
            <w:pPr>
              <w:adjustRightInd w:val="0"/>
              <w:snapToGrid w:val="0"/>
              <w:jc w:val="both"/>
              <w:rPr>
                <w:rFonts w:eastAsia="宋体"/>
                <w:color w:val="000000"/>
                <w:lang w:val="en-US"/>
              </w:rPr>
            </w:pPr>
          </w:p>
        </w:tc>
        <w:tc>
          <w:tcPr>
            <w:tcW w:w="725" w:type="pct"/>
            <w:tcBorders>
              <w:top w:val="nil"/>
              <w:left w:val="nil"/>
              <w:bottom w:val="nil"/>
              <w:right w:val="nil"/>
            </w:tcBorders>
            <w:shd w:val="clear" w:color="auto" w:fill="auto"/>
            <w:vAlign w:val="center"/>
          </w:tcPr>
          <w:p w14:paraId="14D4378F"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380" w:type="pct"/>
            <w:tcBorders>
              <w:top w:val="nil"/>
              <w:left w:val="nil"/>
              <w:bottom w:val="nil"/>
              <w:right w:val="nil"/>
            </w:tcBorders>
            <w:shd w:val="clear" w:color="auto" w:fill="auto"/>
            <w:vAlign w:val="center"/>
          </w:tcPr>
          <w:p w14:paraId="2C642558"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02" w:type="pct"/>
            <w:tcBorders>
              <w:top w:val="nil"/>
              <w:left w:val="nil"/>
              <w:bottom w:val="nil"/>
              <w:right w:val="nil"/>
            </w:tcBorders>
            <w:shd w:val="clear" w:color="auto" w:fill="auto"/>
            <w:vAlign w:val="center"/>
          </w:tcPr>
          <w:p w14:paraId="18F963E2" w14:textId="77777777" w:rsidR="00C03AE8" w:rsidRDefault="00C03AE8" w:rsidP="0074069B">
            <w:pPr>
              <w:adjustRightInd w:val="0"/>
              <w:snapToGrid w:val="0"/>
              <w:jc w:val="both"/>
              <w:rPr>
                <w:rFonts w:eastAsia="宋体"/>
                <w:color w:val="000000"/>
                <w:lang w:val="en-US"/>
              </w:rPr>
            </w:pPr>
            <w:r>
              <w:rPr>
                <w:rFonts w:eastAsia="宋体"/>
                <w:color w:val="000000"/>
              </w:rPr>
              <w:t>0.52</w:t>
            </w:r>
          </w:p>
        </w:tc>
        <w:tc>
          <w:tcPr>
            <w:tcW w:w="416" w:type="pct"/>
            <w:tcBorders>
              <w:top w:val="nil"/>
              <w:left w:val="nil"/>
              <w:bottom w:val="nil"/>
              <w:right w:val="nil"/>
            </w:tcBorders>
            <w:shd w:val="clear" w:color="auto" w:fill="auto"/>
            <w:vAlign w:val="center"/>
          </w:tcPr>
          <w:p w14:paraId="32799072"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85" w:type="pct"/>
            <w:tcBorders>
              <w:top w:val="nil"/>
              <w:left w:val="nil"/>
              <w:bottom w:val="nil"/>
              <w:right w:val="nil"/>
            </w:tcBorders>
            <w:shd w:val="clear" w:color="auto" w:fill="auto"/>
            <w:vAlign w:val="center"/>
          </w:tcPr>
          <w:p w14:paraId="7CA739DB" w14:textId="77777777" w:rsidR="00C03AE8" w:rsidRDefault="00C03AE8" w:rsidP="0074069B">
            <w:pPr>
              <w:adjustRightInd w:val="0"/>
              <w:snapToGrid w:val="0"/>
              <w:jc w:val="both"/>
              <w:rPr>
                <w:rFonts w:eastAsia="宋体"/>
                <w:color w:val="000000"/>
                <w:lang w:val="en-US"/>
              </w:rPr>
            </w:pPr>
            <w:r>
              <w:rPr>
                <w:rFonts w:eastAsia="宋体"/>
                <w:color w:val="000000"/>
              </w:rPr>
              <w:t>NA</w:t>
            </w:r>
          </w:p>
        </w:tc>
      </w:tr>
      <w:tr w:rsidR="00C03AE8" w14:paraId="2D7B9438" w14:textId="77777777" w:rsidTr="0074069B">
        <w:trPr>
          <w:trHeight w:val="945"/>
        </w:trPr>
        <w:tc>
          <w:tcPr>
            <w:tcW w:w="618" w:type="pct"/>
            <w:tcBorders>
              <w:top w:val="nil"/>
              <w:left w:val="nil"/>
              <w:bottom w:val="nil"/>
              <w:right w:val="nil"/>
            </w:tcBorders>
            <w:shd w:val="clear" w:color="auto" w:fill="auto"/>
            <w:vAlign w:val="center"/>
          </w:tcPr>
          <w:p w14:paraId="21896BEF" w14:textId="77777777" w:rsidR="00C03AE8" w:rsidRDefault="00C03AE8" w:rsidP="0074069B">
            <w:pPr>
              <w:adjustRightInd w:val="0"/>
              <w:snapToGrid w:val="0"/>
              <w:jc w:val="both"/>
              <w:rPr>
                <w:rFonts w:eastAsia="宋体"/>
                <w:color w:val="000000"/>
                <w:lang w:val="en-US"/>
              </w:rPr>
            </w:pPr>
          </w:p>
        </w:tc>
        <w:tc>
          <w:tcPr>
            <w:tcW w:w="526" w:type="pct"/>
            <w:tcBorders>
              <w:top w:val="nil"/>
              <w:left w:val="nil"/>
              <w:bottom w:val="nil"/>
              <w:right w:val="nil"/>
            </w:tcBorders>
            <w:shd w:val="clear" w:color="auto" w:fill="auto"/>
            <w:vAlign w:val="center"/>
          </w:tcPr>
          <w:p w14:paraId="2FFE7103" w14:textId="77777777" w:rsidR="00C03AE8" w:rsidRDefault="00C03AE8" w:rsidP="0074069B">
            <w:pPr>
              <w:adjustRightInd w:val="0"/>
              <w:snapToGrid w:val="0"/>
              <w:jc w:val="both"/>
              <w:rPr>
                <w:rFonts w:eastAsia="宋体"/>
                <w:color w:val="000000"/>
                <w:lang w:val="en-US"/>
              </w:rPr>
            </w:pPr>
            <w:r>
              <w:rPr>
                <w:rFonts w:eastAsia="宋体"/>
                <w:color w:val="000000"/>
              </w:rPr>
              <w:t>Miscarriage and stillbirth</w:t>
            </w:r>
          </w:p>
        </w:tc>
        <w:tc>
          <w:tcPr>
            <w:tcW w:w="725" w:type="pct"/>
            <w:tcBorders>
              <w:top w:val="nil"/>
              <w:left w:val="nil"/>
              <w:bottom w:val="nil"/>
              <w:right w:val="nil"/>
            </w:tcBorders>
            <w:shd w:val="clear" w:color="auto" w:fill="auto"/>
            <w:vAlign w:val="center"/>
          </w:tcPr>
          <w:p w14:paraId="4F425AFA" w14:textId="77777777" w:rsidR="00C03AE8" w:rsidRDefault="00C03AE8" w:rsidP="0074069B">
            <w:pPr>
              <w:adjustRightInd w:val="0"/>
              <w:snapToGrid w:val="0"/>
              <w:jc w:val="both"/>
              <w:rPr>
                <w:rFonts w:eastAsia="宋体"/>
                <w:color w:val="000000"/>
                <w:lang w:val="en-US"/>
              </w:rPr>
            </w:pPr>
            <w:r>
              <w:rPr>
                <w:rFonts w:eastAsia="宋体"/>
                <w:color w:val="000000"/>
              </w:rPr>
              <w:t>0.95 (0.89-1.01)</w:t>
            </w:r>
          </w:p>
        </w:tc>
        <w:tc>
          <w:tcPr>
            <w:tcW w:w="379" w:type="pct"/>
            <w:tcBorders>
              <w:top w:val="nil"/>
              <w:left w:val="nil"/>
              <w:bottom w:val="nil"/>
              <w:right w:val="nil"/>
            </w:tcBorders>
            <w:shd w:val="clear" w:color="auto" w:fill="auto"/>
            <w:vAlign w:val="center"/>
          </w:tcPr>
          <w:p w14:paraId="3FA90F53" w14:textId="77777777" w:rsidR="00C03AE8" w:rsidRDefault="00C03AE8" w:rsidP="0074069B">
            <w:pPr>
              <w:adjustRightInd w:val="0"/>
              <w:snapToGrid w:val="0"/>
              <w:jc w:val="both"/>
              <w:rPr>
                <w:rFonts w:eastAsia="宋体"/>
                <w:color w:val="000000"/>
                <w:lang w:val="en-US"/>
              </w:rPr>
            </w:pPr>
            <w:r>
              <w:rPr>
                <w:rFonts w:eastAsia="宋体"/>
                <w:color w:val="000000"/>
              </w:rPr>
              <w:t>0.1</w:t>
            </w:r>
          </w:p>
        </w:tc>
        <w:tc>
          <w:tcPr>
            <w:tcW w:w="344" w:type="pct"/>
            <w:tcBorders>
              <w:top w:val="nil"/>
              <w:left w:val="nil"/>
              <w:bottom w:val="nil"/>
              <w:right w:val="nil"/>
            </w:tcBorders>
            <w:shd w:val="clear" w:color="auto" w:fill="auto"/>
            <w:vAlign w:val="center"/>
          </w:tcPr>
          <w:p w14:paraId="53BDA936" w14:textId="77777777" w:rsidR="00C03AE8" w:rsidRDefault="00C03AE8" w:rsidP="0074069B">
            <w:pPr>
              <w:adjustRightInd w:val="0"/>
              <w:snapToGrid w:val="0"/>
              <w:jc w:val="both"/>
              <w:rPr>
                <w:rFonts w:eastAsia="宋体"/>
                <w:color w:val="000000"/>
                <w:lang w:val="en-US"/>
              </w:rPr>
            </w:pPr>
          </w:p>
        </w:tc>
        <w:tc>
          <w:tcPr>
            <w:tcW w:w="725" w:type="pct"/>
            <w:tcBorders>
              <w:top w:val="nil"/>
              <w:left w:val="nil"/>
              <w:bottom w:val="nil"/>
              <w:right w:val="nil"/>
            </w:tcBorders>
            <w:shd w:val="clear" w:color="auto" w:fill="auto"/>
            <w:vAlign w:val="center"/>
          </w:tcPr>
          <w:p w14:paraId="2E115017"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380" w:type="pct"/>
            <w:tcBorders>
              <w:top w:val="nil"/>
              <w:left w:val="nil"/>
              <w:bottom w:val="nil"/>
              <w:right w:val="nil"/>
            </w:tcBorders>
            <w:shd w:val="clear" w:color="auto" w:fill="auto"/>
            <w:vAlign w:val="center"/>
          </w:tcPr>
          <w:p w14:paraId="693A432B"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02" w:type="pct"/>
            <w:tcBorders>
              <w:top w:val="nil"/>
              <w:left w:val="nil"/>
              <w:bottom w:val="nil"/>
              <w:right w:val="nil"/>
            </w:tcBorders>
            <w:shd w:val="clear" w:color="auto" w:fill="auto"/>
            <w:vAlign w:val="center"/>
          </w:tcPr>
          <w:p w14:paraId="7B2FA707" w14:textId="77777777" w:rsidR="00C03AE8" w:rsidRDefault="00C03AE8" w:rsidP="0074069B">
            <w:pPr>
              <w:adjustRightInd w:val="0"/>
              <w:snapToGrid w:val="0"/>
              <w:jc w:val="both"/>
              <w:rPr>
                <w:rFonts w:eastAsia="宋体"/>
                <w:color w:val="000000"/>
                <w:lang w:val="en-US"/>
              </w:rPr>
            </w:pPr>
            <w:r>
              <w:rPr>
                <w:rFonts w:eastAsia="宋体"/>
                <w:color w:val="000000"/>
              </w:rPr>
              <w:t>0.99</w:t>
            </w:r>
          </w:p>
        </w:tc>
        <w:tc>
          <w:tcPr>
            <w:tcW w:w="416" w:type="pct"/>
            <w:tcBorders>
              <w:top w:val="nil"/>
              <w:left w:val="nil"/>
              <w:bottom w:val="nil"/>
              <w:right w:val="nil"/>
            </w:tcBorders>
            <w:shd w:val="clear" w:color="auto" w:fill="auto"/>
            <w:vAlign w:val="center"/>
          </w:tcPr>
          <w:p w14:paraId="6E27B2A6"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85" w:type="pct"/>
            <w:tcBorders>
              <w:top w:val="nil"/>
              <w:left w:val="nil"/>
              <w:bottom w:val="nil"/>
              <w:right w:val="nil"/>
            </w:tcBorders>
            <w:shd w:val="clear" w:color="auto" w:fill="auto"/>
            <w:vAlign w:val="center"/>
          </w:tcPr>
          <w:p w14:paraId="03FD74EF" w14:textId="77777777" w:rsidR="00C03AE8" w:rsidRDefault="00C03AE8" w:rsidP="0074069B">
            <w:pPr>
              <w:adjustRightInd w:val="0"/>
              <w:snapToGrid w:val="0"/>
              <w:jc w:val="both"/>
              <w:rPr>
                <w:rFonts w:eastAsia="宋体"/>
                <w:color w:val="000000"/>
                <w:lang w:val="en-US"/>
              </w:rPr>
            </w:pPr>
            <w:r>
              <w:rPr>
                <w:rFonts w:eastAsia="宋体"/>
                <w:color w:val="000000"/>
              </w:rPr>
              <w:t>NA</w:t>
            </w:r>
          </w:p>
        </w:tc>
      </w:tr>
      <w:tr w:rsidR="00C03AE8" w14:paraId="6AEE3694" w14:textId="77777777" w:rsidTr="0074069B">
        <w:trPr>
          <w:trHeight w:val="945"/>
        </w:trPr>
        <w:tc>
          <w:tcPr>
            <w:tcW w:w="618" w:type="pct"/>
            <w:tcBorders>
              <w:top w:val="nil"/>
              <w:left w:val="nil"/>
              <w:bottom w:val="nil"/>
              <w:right w:val="nil"/>
            </w:tcBorders>
            <w:shd w:val="clear" w:color="auto" w:fill="auto"/>
            <w:vAlign w:val="center"/>
          </w:tcPr>
          <w:p w14:paraId="78F2064D" w14:textId="77777777" w:rsidR="00C03AE8" w:rsidRDefault="00C03AE8" w:rsidP="0074069B">
            <w:pPr>
              <w:adjustRightInd w:val="0"/>
              <w:snapToGrid w:val="0"/>
              <w:jc w:val="both"/>
              <w:rPr>
                <w:rFonts w:eastAsia="宋体"/>
                <w:color w:val="000000"/>
                <w:lang w:val="en-US"/>
              </w:rPr>
            </w:pPr>
          </w:p>
        </w:tc>
        <w:tc>
          <w:tcPr>
            <w:tcW w:w="526" w:type="pct"/>
            <w:tcBorders>
              <w:top w:val="nil"/>
              <w:left w:val="nil"/>
              <w:bottom w:val="nil"/>
              <w:right w:val="nil"/>
            </w:tcBorders>
            <w:shd w:val="clear" w:color="auto" w:fill="auto"/>
            <w:vAlign w:val="center"/>
          </w:tcPr>
          <w:p w14:paraId="77E8AFA1" w14:textId="77777777" w:rsidR="00C03AE8" w:rsidRDefault="00C03AE8" w:rsidP="0074069B">
            <w:pPr>
              <w:adjustRightInd w:val="0"/>
              <w:snapToGrid w:val="0"/>
              <w:jc w:val="both"/>
              <w:rPr>
                <w:rFonts w:eastAsia="宋体"/>
                <w:color w:val="000000"/>
                <w:lang w:val="en-US"/>
              </w:rPr>
            </w:pPr>
            <w:r>
              <w:rPr>
                <w:rFonts w:eastAsia="宋体"/>
                <w:color w:val="000000"/>
              </w:rPr>
              <w:t>Early preterm birth</w:t>
            </w:r>
          </w:p>
        </w:tc>
        <w:tc>
          <w:tcPr>
            <w:tcW w:w="725" w:type="pct"/>
            <w:tcBorders>
              <w:top w:val="nil"/>
              <w:left w:val="nil"/>
              <w:bottom w:val="nil"/>
              <w:right w:val="nil"/>
            </w:tcBorders>
            <w:shd w:val="clear" w:color="auto" w:fill="auto"/>
            <w:vAlign w:val="center"/>
          </w:tcPr>
          <w:p w14:paraId="34A6B6D7" w14:textId="77777777" w:rsidR="00C03AE8" w:rsidRDefault="00C03AE8" w:rsidP="0074069B">
            <w:pPr>
              <w:adjustRightInd w:val="0"/>
              <w:snapToGrid w:val="0"/>
              <w:jc w:val="both"/>
              <w:rPr>
                <w:rFonts w:eastAsia="宋体"/>
                <w:color w:val="000000"/>
                <w:lang w:val="en-US"/>
              </w:rPr>
            </w:pPr>
            <w:r>
              <w:rPr>
                <w:rFonts w:eastAsia="宋体"/>
                <w:color w:val="000000"/>
              </w:rPr>
              <w:t>0.87 (0.73-1.05)</w:t>
            </w:r>
          </w:p>
        </w:tc>
        <w:tc>
          <w:tcPr>
            <w:tcW w:w="379" w:type="pct"/>
            <w:tcBorders>
              <w:top w:val="nil"/>
              <w:left w:val="nil"/>
              <w:bottom w:val="nil"/>
              <w:right w:val="nil"/>
            </w:tcBorders>
            <w:shd w:val="clear" w:color="auto" w:fill="auto"/>
            <w:vAlign w:val="center"/>
          </w:tcPr>
          <w:p w14:paraId="7AC1199D" w14:textId="77777777" w:rsidR="00C03AE8" w:rsidRDefault="00C03AE8" w:rsidP="0074069B">
            <w:pPr>
              <w:adjustRightInd w:val="0"/>
              <w:snapToGrid w:val="0"/>
              <w:jc w:val="both"/>
              <w:rPr>
                <w:rFonts w:eastAsia="宋体"/>
                <w:color w:val="000000"/>
                <w:lang w:val="en-US"/>
              </w:rPr>
            </w:pPr>
            <w:r>
              <w:rPr>
                <w:rFonts w:eastAsia="宋体"/>
                <w:color w:val="000000"/>
              </w:rPr>
              <w:t>0.16</w:t>
            </w:r>
          </w:p>
        </w:tc>
        <w:tc>
          <w:tcPr>
            <w:tcW w:w="344" w:type="pct"/>
            <w:tcBorders>
              <w:top w:val="nil"/>
              <w:left w:val="nil"/>
              <w:bottom w:val="nil"/>
              <w:right w:val="nil"/>
            </w:tcBorders>
            <w:shd w:val="clear" w:color="auto" w:fill="auto"/>
            <w:vAlign w:val="center"/>
          </w:tcPr>
          <w:p w14:paraId="5D008F20" w14:textId="77777777" w:rsidR="00C03AE8" w:rsidRDefault="00C03AE8" w:rsidP="0074069B">
            <w:pPr>
              <w:adjustRightInd w:val="0"/>
              <w:snapToGrid w:val="0"/>
              <w:jc w:val="both"/>
              <w:rPr>
                <w:rFonts w:eastAsia="宋体"/>
                <w:color w:val="000000"/>
                <w:lang w:val="en-US"/>
              </w:rPr>
            </w:pPr>
          </w:p>
        </w:tc>
        <w:tc>
          <w:tcPr>
            <w:tcW w:w="725" w:type="pct"/>
            <w:tcBorders>
              <w:top w:val="nil"/>
              <w:left w:val="nil"/>
              <w:bottom w:val="nil"/>
              <w:right w:val="nil"/>
            </w:tcBorders>
            <w:shd w:val="clear" w:color="auto" w:fill="auto"/>
            <w:vAlign w:val="center"/>
          </w:tcPr>
          <w:p w14:paraId="797F9876"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380" w:type="pct"/>
            <w:tcBorders>
              <w:top w:val="nil"/>
              <w:left w:val="nil"/>
              <w:bottom w:val="nil"/>
              <w:right w:val="nil"/>
            </w:tcBorders>
            <w:shd w:val="clear" w:color="auto" w:fill="auto"/>
            <w:vAlign w:val="center"/>
          </w:tcPr>
          <w:p w14:paraId="2F08DEE7"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02" w:type="pct"/>
            <w:tcBorders>
              <w:top w:val="nil"/>
              <w:left w:val="nil"/>
              <w:bottom w:val="nil"/>
              <w:right w:val="nil"/>
            </w:tcBorders>
            <w:shd w:val="clear" w:color="auto" w:fill="auto"/>
            <w:vAlign w:val="center"/>
          </w:tcPr>
          <w:p w14:paraId="025C1D76" w14:textId="77777777" w:rsidR="00C03AE8" w:rsidRDefault="00C03AE8" w:rsidP="0074069B">
            <w:pPr>
              <w:adjustRightInd w:val="0"/>
              <w:snapToGrid w:val="0"/>
              <w:jc w:val="both"/>
              <w:rPr>
                <w:rFonts w:eastAsia="宋体"/>
                <w:color w:val="000000"/>
                <w:lang w:val="en-US"/>
              </w:rPr>
            </w:pPr>
            <w:r>
              <w:rPr>
                <w:rFonts w:eastAsia="宋体"/>
                <w:color w:val="000000"/>
              </w:rPr>
              <w:t>0.17</w:t>
            </w:r>
          </w:p>
        </w:tc>
        <w:tc>
          <w:tcPr>
            <w:tcW w:w="416" w:type="pct"/>
            <w:tcBorders>
              <w:top w:val="nil"/>
              <w:left w:val="nil"/>
              <w:bottom w:val="nil"/>
              <w:right w:val="nil"/>
            </w:tcBorders>
            <w:shd w:val="clear" w:color="auto" w:fill="auto"/>
            <w:vAlign w:val="center"/>
          </w:tcPr>
          <w:p w14:paraId="22E2EDAB"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85" w:type="pct"/>
            <w:tcBorders>
              <w:top w:val="nil"/>
              <w:left w:val="nil"/>
              <w:bottom w:val="nil"/>
              <w:right w:val="nil"/>
            </w:tcBorders>
            <w:shd w:val="clear" w:color="auto" w:fill="auto"/>
            <w:vAlign w:val="center"/>
          </w:tcPr>
          <w:p w14:paraId="76C47CA1" w14:textId="77777777" w:rsidR="00C03AE8" w:rsidRDefault="00C03AE8" w:rsidP="0074069B">
            <w:pPr>
              <w:adjustRightInd w:val="0"/>
              <w:snapToGrid w:val="0"/>
              <w:jc w:val="both"/>
              <w:rPr>
                <w:rFonts w:eastAsia="宋体"/>
                <w:color w:val="000000"/>
                <w:lang w:val="en-US"/>
              </w:rPr>
            </w:pPr>
            <w:r>
              <w:rPr>
                <w:rFonts w:eastAsia="宋体"/>
                <w:color w:val="000000"/>
              </w:rPr>
              <w:t>NA</w:t>
            </w:r>
          </w:p>
        </w:tc>
      </w:tr>
      <w:tr w:rsidR="00C03AE8" w14:paraId="0B71269D" w14:textId="77777777" w:rsidTr="0074069B">
        <w:trPr>
          <w:trHeight w:val="945"/>
        </w:trPr>
        <w:tc>
          <w:tcPr>
            <w:tcW w:w="618" w:type="pct"/>
            <w:tcBorders>
              <w:top w:val="nil"/>
              <w:left w:val="nil"/>
              <w:bottom w:val="nil"/>
              <w:right w:val="nil"/>
            </w:tcBorders>
            <w:shd w:val="clear" w:color="auto" w:fill="auto"/>
            <w:vAlign w:val="center"/>
          </w:tcPr>
          <w:p w14:paraId="4FB0C2FA" w14:textId="77777777" w:rsidR="00C03AE8" w:rsidRDefault="00C03AE8" w:rsidP="0074069B">
            <w:pPr>
              <w:adjustRightInd w:val="0"/>
              <w:snapToGrid w:val="0"/>
              <w:jc w:val="both"/>
              <w:rPr>
                <w:rFonts w:eastAsia="宋体"/>
                <w:color w:val="000000"/>
                <w:lang w:val="en-US"/>
              </w:rPr>
            </w:pPr>
          </w:p>
        </w:tc>
        <w:tc>
          <w:tcPr>
            <w:tcW w:w="526" w:type="pct"/>
            <w:tcBorders>
              <w:top w:val="nil"/>
              <w:left w:val="nil"/>
              <w:bottom w:val="nil"/>
              <w:right w:val="nil"/>
            </w:tcBorders>
            <w:shd w:val="clear" w:color="auto" w:fill="auto"/>
            <w:vAlign w:val="center"/>
          </w:tcPr>
          <w:p w14:paraId="4B34CA5C" w14:textId="77777777" w:rsidR="00C03AE8" w:rsidRDefault="00C03AE8" w:rsidP="0074069B">
            <w:pPr>
              <w:adjustRightInd w:val="0"/>
              <w:snapToGrid w:val="0"/>
              <w:jc w:val="both"/>
              <w:rPr>
                <w:rFonts w:eastAsia="宋体"/>
                <w:color w:val="000000"/>
                <w:lang w:val="en-US"/>
              </w:rPr>
            </w:pPr>
            <w:r>
              <w:rPr>
                <w:rFonts w:eastAsia="宋体"/>
                <w:color w:val="000000"/>
              </w:rPr>
              <w:t>Gestational duration</w:t>
            </w:r>
          </w:p>
        </w:tc>
        <w:tc>
          <w:tcPr>
            <w:tcW w:w="725" w:type="pct"/>
            <w:tcBorders>
              <w:top w:val="nil"/>
              <w:left w:val="nil"/>
              <w:bottom w:val="nil"/>
              <w:right w:val="nil"/>
            </w:tcBorders>
            <w:shd w:val="clear" w:color="auto" w:fill="auto"/>
            <w:vAlign w:val="center"/>
          </w:tcPr>
          <w:p w14:paraId="43440795" w14:textId="77777777" w:rsidR="00C03AE8" w:rsidRDefault="00C03AE8" w:rsidP="0074069B">
            <w:pPr>
              <w:adjustRightInd w:val="0"/>
              <w:snapToGrid w:val="0"/>
              <w:jc w:val="both"/>
              <w:rPr>
                <w:rFonts w:eastAsia="宋体"/>
                <w:color w:val="000000"/>
                <w:lang w:val="en-US"/>
              </w:rPr>
            </w:pPr>
            <w:r>
              <w:rPr>
                <w:rFonts w:eastAsia="宋体"/>
                <w:color w:val="000000"/>
              </w:rPr>
              <w:t>1.01 (0.99-1.04)</w:t>
            </w:r>
          </w:p>
        </w:tc>
        <w:tc>
          <w:tcPr>
            <w:tcW w:w="379" w:type="pct"/>
            <w:tcBorders>
              <w:top w:val="nil"/>
              <w:left w:val="nil"/>
              <w:bottom w:val="nil"/>
              <w:right w:val="nil"/>
            </w:tcBorders>
            <w:shd w:val="clear" w:color="auto" w:fill="auto"/>
            <w:vAlign w:val="center"/>
          </w:tcPr>
          <w:p w14:paraId="23E3C901" w14:textId="77777777" w:rsidR="00C03AE8" w:rsidRDefault="00C03AE8" w:rsidP="0074069B">
            <w:pPr>
              <w:adjustRightInd w:val="0"/>
              <w:snapToGrid w:val="0"/>
              <w:jc w:val="both"/>
              <w:rPr>
                <w:rFonts w:eastAsia="宋体"/>
                <w:color w:val="000000"/>
                <w:lang w:val="en-US"/>
              </w:rPr>
            </w:pPr>
            <w:r>
              <w:rPr>
                <w:rFonts w:eastAsia="宋体"/>
                <w:color w:val="000000"/>
              </w:rPr>
              <w:t>0.26</w:t>
            </w:r>
          </w:p>
        </w:tc>
        <w:tc>
          <w:tcPr>
            <w:tcW w:w="344" w:type="pct"/>
            <w:tcBorders>
              <w:top w:val="nil"/>
              <w:left w:val="nil"/>
              <w:bottom w:val="nil"/>
              <w:right w:val="nil"/>
            </w:tcBorders>
            <w:shd w:val="clear" w:color="auto" w:fill="auto"/>
            <w:vAlign w:val="center"/>
          </w:tcPr>
          <w:p w14:paraId="74A2F816" w14:textId="77777777" w:rsidR="00C03AE8" w:rsidRDefault="00C03AE8" w:rsidP="0074069B">
            <w:pPr>
              <w:adjustRightInd w:val="0"/>
              <w:snapToGrid w:val="0"/>
              <w:jc w:val="both"/>
              <w:rPr>
                <w:rFonts w:eastAsia="宋体"/>
                <w:color w:val="000000"/>
                <w:lang w:val="en-US"/>
              </w:rPr>
            </w:pPr>
          </w:p>
        </w:tc>
        <w:tc>
          <w:tcPr>
            <w:tcW w:w="725" w:type="pct"/>
            <w:tcBorders>
              <w:top w:val="nil"/>
              <w:left w:val="nil"/>
              <w:bottom w:val="nil"/>
              <w:right w:val="nil"/>
            </w:tcBorders>
            <w:shd w:val="clear" w:color="auto" w:fill="auto"/>
            <w:vAlign w:val="center"/>
          </w:tcPr>
          <w:p w14:paraId="2B146432" w14:textId="77777777" w:rsidR="00C03AE8" w:rsidRDefault="00C03AE8" w:rsidP="0074069B">
            <w:pPr>
              <w:adjustRightInd w:val="0"/>
              <w:snapToGrid w:val="0"/>
              <w:jc w:val="both"/>
              <w:rPr>
                <w:rFonts w:eastAsia="宋体"/>
                <w:color w:val="000000"/>
                <w:lang w:val="en-US"/>
              </w:rPr>
            </w:pPr>
            <w:r>
              <w:rPr>
                <w:rFonts w:eastAsia="宋体"/>
                <w:color w:val="000000"/>
              </w:rPr>
              <w:t>1.00 (0.98-1.02)</w:t>
            </w:r>
          </w:p>
        </w:tc>
        <w:tc>
          <w:tcPr>
            <w:tcW w:w="380" w:type="pct"/>
            <w:tcBorders>
              <w:top w:val="nil"/>
              <w:left w:val="nil"/>
              <w:bottom w:val="nil"/>
              <w:right w:val="nil"/>
            </w:tcBorders>
            <w:shd w:val="clear" w:color="auto" w:fill="auto"/>
            <w:vAlign w:val="center"/>
          </w:tcPr>
          <w:p w14:paraId="4854A3E9" w14:textId="77777777" w:rsidR="00C03AE8" w:rsidRDefault="00C03AE8" w:rsidP="0074069B">
            <w:pPr>
              <w:adjustRightInd w:val="0"/>
              <w:snapToGrid w:val="0"/>
              <w:jc w:val="both"/>
              <w:rPr>
                <w:rFonts w:eastAsia="宋体"/>
                <w:color w:val="000000"/>
                <w:lang w:val="en-US"/>
              </w:rPr>
            </w:pPr>
            <w:r>
              <w:rPr>
                <w:rFonts w:eastAsia="宋体"/>
                <w:color w:val="000000"/>
              </w:rPr>
              <w:t>0.99</w:t>
            </w:r>
          </w:p>
        </w:tc>
        <w:tc>
          <w:tcPr>
            <w:tcW w:w="402" w:type="pct"/>
            <w:tcBorders>
              <w:top w:val="nil"/>
              <w:left w:val="nil"/>
              <w:bottom w:val="nil"/>
              <w:right w:val="nil"/>
            </w:tcBorders>
            <w:shd w:val="clear" w:color="auto" w:fill="auto"/>
            <w:vAlign w:val="center"/>
          </w:tcPr>
          <w:p w14:paraId="72210200" w14:textId="77777777" w:rsidR="00C03AE8" w:rsidRDefault="00C03AE8" w:rsidP="0074069B">
            <w:pPr>
              <w:adjustRightInd w:val="0"/>
              <w:snapToGrid w:val="0"/>
              <w:jc w:val="both"/>
              <w:rPr>
                <w:rFonts w:eastAsia="宋体"/>
                <w:color w:val="000000"/>
                <w:lang w:val="en-US"/>
              </w:rPr>
            </w:pPr>
            <w:r>
              <w:rPr>
                <w:rFonts w:eastAsia="宋体"/>
                <w:color w:val="000000"/>
              </w:rPr>
              <w:t>&lt;0.01</w:t>
            </w:r>
          </w:p>
        </w:tc>
        <w:tc>
          <w:tcPr>
            <w:tcW w:w="416" w:type="pct"/>
            <w:tcBorders>
              <w:top w:val="nil"/>
              <w:left w:val="nil"/>
              <w:bottom w:val="nil"/>
              <w:right w:val="nil"/>
            </w:tcBorders>
            <w:shd w:val="clear" w:color="auto" w:fill="auto"/>
            <w:vAlign w:val="center"/>
          </w:tcPr>
          <w:p w14:paraId="7756AA77" w14:textId="77777777" w:rsidR="00C03AE8" w:rsidRDefault="00C03AE8" w:rsidP="0074069B">
            <w:pPr>
              <w:adjustRightInd w:val="0"/>
              <w:snapToGrid w:val="0"/>
              <w:jc w:val="both"/>
              <w:rPr>
                <w:rFonts w:eastAsia="宋体"/>
                <w:color w:val="000000"/>
                <w:lang w:val="en-US"/>
              </w:rPr>
            </w:pPr>
            <w:r>
              <w:rPr>
                <w:rFonts w:eastAsia="宋体"/>
                <w:color w:val="000000"/>
              </w:rPr>
              <w:t>2</w:t>
            </w:r>
          </w:p>
        </w:tc>
        <w:tc>
          <w:tcPr>
            <w:tcW w:w="485" w:type="pct"/>
            <w:tcBorders>
              <w:top w:val="nil"/>
              <w:left w:val="nil"/>
              <w:bottom w:val="nil"/>
              <w:right w:val="nil"/>
            </w:tcBorders>
            <w:shd w:val="clear" w:color="auto" w:fill="auto"/>
            <w:vAlign w:val="center"/>
          </w:tcPr>
          <w:p w14:paraId="52D689CC" w14:textId="77777777" w:rsidR="00C03AE8" w:rsidRDefault="00C03AE8" w:rsidP="0074069B">
            <w:pPr>
              <w:adjustRightInd w:val="0"/>
              <w:snapToGrid w:val="0"/>
              <w:jc w:val="both"/>
              <w:rPr>
                <w:rFonts w:eastAsia="宋体"/>
                <w:color w:val="000000"/>
                <w:lang w:val="en-US"/>
              </w:rPr>
            </w:pPr>
            <w:r>
              <w:rPr>
                <w:rFonts w:eastAsia="宋体"/>
                <w:color w:val="000000"/>
              </w:rPr>
              <w:t>&lt;0.01</w:t>
            </w:r>
          </w:p>
        </w:tc>
      </w:tr>
      <w:tr w:rsidR="00C03AE8" w14:paraId="445639CA" w14:textId="77777777" w:rsidTr="0074069B">
        <w:trPr>
          <w:trHeight w:val="1575"/>
        </w:trPr>
        <w:tc>
          <w:tcPr>
            <w:tcW w:w="618" w:type="pct"/>
            <w:tcBorders>
              <w:top w:val="nil"/>
              <w:left w:val="nil"/>
              <w:bottom w:val="nil"/>
              <w:right w:val="nil"/>
            </w:tcBorders>
            <w:shd w:val="clear" w:color="auto" w:fill="auto"/>
            <w:vAlign w:val="center"/>
          </w:tcPr>
          <w:p w14:paraId="0EE2FDCD" w14:textId="77777777" w:rsidR="00C03AE8" w:rsidRDefault="00C03AE8" w:rsidP="0074069B">
            <w:pPr>
              <w:adjustRightInd w:val="0"/>
              <w:snapToGrid w:val="0"/>
              <w:jc w:val="both"/>
              <w:rPr>
                <w:rFonts w:eastAsia="宋体"/>
                <w:color w:val="000000"/>
                <w:lang w:val="en-US"/>
              </w:rPr>
            </w:pPr>
          </w:p>
        </w:tc>
        <w:tc>
          <w:tcPr>
            <w:tcW w:w="526" w:type="pct"/>
            <w:tcBorders>
              <w:top w:val="nil"/>
              <w:left w:val="nil"/>
              <w:bottom w:val="nil"/>
              <w:right w:val="nil"/>
            </w:tcBorders>
            <w:shd w:val="clear" w:color="auto" w:fill="auto"/>
            <w:vAlign w:val="center"/>
          </w:tcPr>
          <w:p w14:paraId="352F4DC2" w14:textId="77777777" w:rsidR="00C03AE8" w:rsidRDefault="00C03AE8" w:rsidP="0074069B">
            <w:pPr>
              <w:adjustRightInd w:val="0"/>
              <w:snapToGrid w:val="0"/>
              <w:jc w:val="both"/>
              <w:rPr>
                <w:rFonts w:eastAsia="宋体"/>
                <w:color w:val="000000"/>
                <w:lang w:val="en-US"/>
              </w:rPr>
            </w:pPr>
            <w:r>
              <w:rPr>
                <w:rFonts w:eastAsia="宋体"/>
                <w:color w:val="000000"/>
              </w:rPr>
              <w:t>Multiple consecutive miscarriage</w:t>
            </w:r>
          </w:p>
        </w:tc>
        <w:tc>
          <w:tcPr>
            <w:tcW w:w="725" w:type="pct"/>
            <w:tcBorders>
              <w:top w:val="nil"/>
              <w:left w:val="nil"/>
              <w:bottom w:val="nil"/>
              <w:right w:val="nil"/>
            </w:tcBorders>
            <w:shd w:val="clear" w:color="auto" w:fill="auto"/>
            <w:vAlign w:val="center"/>
          </w:tcPr>
          <w:p w14:paraId="72C6CC5D" w14:textId="77777777" w:rsidR="00C03AE8" w:rsidRDefault="00C03AE8" w:rsidP="0074069B">
            <w:pPr>
              <w:adjustRightInd w:val="0"/>
              <w:snapToGrid w:val="0"/>
              <w:jc w:val="both"/>
              <w:rPr>
                <w:rFonts w:eastAsia="宋体"/>
                <w:color w:val="000000"/>
                <w:lang w:val="en-US"/>
              </w:rPr>
            </w:pPr>
            <w:r>
              <w:rPr>
                <w:rFonts w:eastAsia="宋体"/>
                <w:color w:val="000000"/>
              </w:rPr>
              <w:t>1.12 (0.89-1.41)</w:t>
            </w:r>
          </w:p>
        </w:tc>
        <w:tc>
          <w:tcPr>
            <w:tcW w:w="379" w:type="pct"/>
            <w:tcBorders>
              <w:top w:val="nil"/>
              <w:left w:val="nil"/>
              <w:bottom w:val="nil"/>
              <w:right w:val="nil"/>
            </w:tcBorders>
            <w:shd w:val="clear" w:color="auto" w:fill="auto"/>
            <w:vAlign w:val="center"/>
          </w:tcPr>
          <w:p w14:paraId="4F9AF12A" w14:textId="77777777" w:rsidR="00C03AE8" w:rsidRDefault="00C03AE8" w:rsidP="0074069B">
            <w:pPr>
              <w:adjustRightInd w:val="0"/>
              <w:snapToGrid w:val="0"/>
              <w:jc w:val="both"/>
              <w:rPr>
                <w:rFonts w:eastAsia="宋体"/>
                <w:color w:val="000000"/>
                <w:lang w:val="en-US"/>
              </w:rPr>
            </w:pPr>
            <w:r>
              <w:rPr>
                <w:rFonts w:eastAsia="宋体"/>
                <w:color w:val="000000"/>
              </w:rPr>
              <w:t>0.36</w:t>
            </w:r>
          </w:p>
        </w:tc>
        <w:tc>
          <w:tcPr>
            <w:tcW w:w="344" w:type="pct"/>
            <w:tcBorders>
              <w:top w:val="nil"/>
              <w:left w:val="nil"/>
              <w:bottom w:val="nil"/>
              <w:right w:val="nil"/>
            </w:tcBorders>
            <w:shd w:val="clear" w:color="auto" w:fill="auto"/>
            <w:vAlign w:val="center"/>
          </w:tcPr>
          <w:p w14:paraId="0622A8F6" w14:textId="77777777" w:rsidR="00C03AE8" w:rsidRDefault="00C03AE8" w:rsidP="0074069B">
            <w:pPr>
              <w:adjustRightInd w:val="0"/>
              <w:snapToGrid w:val="0"/>
              <w:jc w:val="both"/>
              <w:rPr>
                <w:rFonts w:eastAsia="宋体"/>
                <w:color w:val="000000"/>
                <w:lang w:val="en-US"/>
              </w:rPr>
            </w:pPr>
          </w:p>
        </w:tc>
        <w:tc>
          <w:tcPr>
            <w:tcW w:w="725" w:type="pct"/>
            <w:tcBorders>
              <w:top w:val="nil"/>
              <w:left w:val="nil"/>
              <w:bottom w:val="nil"/>
              <w:right w:val="nil"/>
            </w:tcBorders>
            <w:shd w:val="clear" w:color="auto" w:fill="auto"/>
            <w:vAlign w:val="center"/>
          </w:tcPr>
          <w:p w14:paraId="7AB88A87" w14:textId="77777777" w:rsidR="00C03AE8" w:rsidRDefault="00C03AE8" w:rsidP="0074069B">
            <w:pPr>
              <w:adjustRightInd w:val="0"/>
              <w:snapToGrid w:val="0"/>
              <w:jc w:val="both"/>
              <w:rPr>
                <w:rFonts w:eastAsia="宋体"/>
                <w:color w:val="000000"/>
                <w:lang w:val="en-US"/>
              </w:rPr>
            </w:pPr>
            <w:r>
              <w:rPr>
                <w:rFonts w:eastAsia="宋体"/>
                <w:color w:val="000000"/>
              </w:rPr>
              <w:t>1.08 (1.01-1.16)</w:t>
            </w:r>
          </w:p>
        </w:tc>
        <w:tc>
          <w:tcPr>
            <w:tcW w:w="380" w:type="pct"/>
            <w:tcBorders>
              <w:top w:val="nil"/>
              <w:left w:val="nil"/>
              <w:bottom w:val="nil"/>
              <w:right w:val="nil"/>
            </w:tcBorders>
            <w:shd w:val="clear" w:color="auto" w:fill="auto"/>
            <w:vAlign w:val="center"/>
          </w:tcPr>
          <w:p w14:paraId="14A760D8" w14:textId="77777777" w:rsidR="00C03AE8" w:rsidRDefault="00C03AE8" w:rsidP="0074069B">
            <w:pPr>
              <w:adjustRightInd w:val="0"/>
              <w:snapToGrid w:val="0"/>
              <w:jc w:val="both"/>
              <w:rPr>
                <w:rFonts w:eastAsia="宋体"/>
                <w:color w:val="000000"/>
                <w:lang w:val="en-US"/>
              </w:rPr>
            </w:pPr>
            <w:r>
              <w:rPr>
                <w:rFonts w:eastAsia="宋体"/>
                <w:color w:val="000000"/>
              </w:rPr>
              <w:t>0.05</w:t>
            </w:r>
          </w:p>
        </w:tc>
        <w:tc>
          <w:tcPr>
            <w:tcW w:w="402" w:type="pct"/>
            <w:tcBorders>
              <w:top w:val="nil"/>
              <w:left w:val="nil"/>
              <w:bottom w:val="nil"/>
              <w:right w:val="nil"/>
            </w:tcBorders>
            <w:shd w:val="clear" w:color="auto" w:fill="auto"/>
            <w:vAlign w:val="center"/>
          </w:tcPr>
          <w:p w14:paraId="743B056C" w14:textId="77777777" w:rsidR="00C03AE8" w:rsidRDefault="00C03AE8" w:rsidP="0074069B">
            <w:pPr>
              <w:adjustRightInd w:val="0"/>
              <w:snapToGrid w:val="0"/>
              <w:jc w:val="both"/>
              <w:rPr>
                <w:rFonts w:eastAsia="宋体"/>
                <w:color w:val="000000"/>
                <w:lang w:val="en-US"/>
              </w:rPr>
            </w:pPr>
            <w:r>
              <w:rPr>
                <w:rFonts w:eastAsia="宋体"/>
                <w:color w:val="000000"/>
              </w:rPr>
              <w:t>&lt;0.01</w:t>
            </w:r>
          </w:p>
        </w:tc>
        <w:tc>
          <w:tcPr>
            <w:tcW w:w="416" w:type="pct"/>
            <w:tcBorders>
              <w:top w:val="nil"/>
              <w:left w:val="nil"/>
              <w:bottom w:val="nil"/>
              <w:right w:val="nil"/>
            </w:tcBorders>
            <w:shd w:val="clear" w:color="auto" w:fill="auto"/>
            <w:vAlign w:val="center"/>
          </w:tcPr>
          <w:p w14:paraId="174C00F7" w14:textId="77777777" w:rsidR="00C03AE8" w:rsidRDefault="00C03AE8" w:rsidP="0074069B">
            <w:pPr>
              <w:adjustRightInd w:val="0"/>
              <w:snapToGrid w:val="0"/>
              <w:jc w:val="both"/>
              <w:rPr>
                <w:rFonts w:eastAsia="宋体"/>
                <w:color w:val="000000"/>
                <w:lang w:val="en-US"/>
              </w:rPr>
            </w:pPr>
            <w:r>
              <w:rPr>
                <w:rFonts w:eastAsia="宋体"/>
                <w:color w:val="000000"/>
              </w:rPr>
              <w:t>14</w:t>
            </w:r>
          </w:p>
        </w:tc>
        <w:tc>
          <w:tcPr>
            <w:tcW w:w="485" w:type="pct"/>
            <w:tcBorders>
              <w:top w:val="nil"/>
              <w:left w:val="nil"/>
              <w:bottom w:val="nil"/>
              <w:right w:val="nil"/>
            </w:tcBorders>
            <w:shd w:val="clear" w:color="auto" w:fill="auto"/>
            <w:vAlign w:val="center"/>
          </w:tcPr>
          <w:p w14:paraId="59CDB99A" w14:textId="77777777" w:rsidR="00C03AE8" w:rsidRDefault="00C03AE8" w:rsidP="0074069B">
            <w:pPr>
              <w:adjustRightInd w:val="0"/>
              <w:snapToGrid w:val="0"/>
              <w:jc w:val="both"/>
              <w:rPr>
                <w:rFonts w:eastAsia="宋体"/>
                <w:color w:val="000000"/>
                <w:lang w:val="en-US"/>
              </w:rPr>
            </w:pPr>
            <w:r>
              <w:rPr>
                <w:rFonts w:eastAsia="宋体"/>
                <w:color w:val="000000"/>
              </w:rPr>
              <w:t>&lt;0.01</w:t>
            </w:r>
          </w:p>
        </w:tc>
      </w:tr>
      <w:tr w:rsidR="00C03AE8" w14:paraId="586FB627" w14:textId="77777777" w:rsidTr="0074069B">
        <w:trPr>
          <w:trHeight w:val="945"/>
        </w:trPr>
        <w:tc>
          <w:tcPr>
            <w:tcW w:w="618" w:type="pct"/>
            <w:tcBorders>
              <w:top w:val="nil"/>
              <w:left w:val="nil"/>
              <w:bottom w:val="nil"/>
              <w:right w:val="nil"/>
            </w:tcBorders>
            <w:shd w:val="clear" w:color="auto" w:fill="auto"/>
            <w:vAlign w:val="center"/>
          </w:tcPr>
          <w:p w14:paraId="3AF3C2FD" w14:textId="77777777" w:rsidR="00C03AE8" w:rsidRDefault="00C03AE8" w:rsidP="0074069B">
            <w:pPr>
              <w:adjustRightInd w:val="0"/>
              <w:snapToGrid w:val="0"/>
              <w:jc w:val="both"/>
              <w:rPr>
                <w:rFonts w:eastAsia="宋体"/>
                <w:color w:val="000000"/>
                <w:lang w:val="en-US"/>
              </w:rPr>
            </w:pPr>
          </w:p>
        </w:tc>
        <w:tc>
          <w:tcPr>
            <w:tcW w:w="526" w:type="pct"/>
            <w:tcBorders>
              <w:top w:val="nil"/>
              <w:left w:val="nil"/>
              <w:bottom w:val="nil"/>
              <w:right w:val="nil"/>
            </w:tcBorders>
            <w:shd w:val="clear" w:color="auto" w:fill="auto"/>
            <w:vAlign w:val="center"/>
          </w:tcPr>
          <w:p w14:paraId="348C3E20" w14:textId="77777777" w:rsidR="00C03AE8" w:rsidRDefault="00C03AE8" w:rsidP="0074069B">
            <w:pPr>
              <w:adjustRightInd w:val="0"/>
              <w:snapToGrid w:val="0"/>
              <w:jc w:val="both"/>
              <w:rPr>
                <w:rFonts w:eastAsia="宋体"/>
                <w:color w:val="000000"/>
                <w:lang w:val="en-US"/>
              </w:rPr>
            </w:pPr>
            <w:r>
              <w:rPr>
                <w:rFonts w:eastAsia="宋体"/>
                <w:color w:val="000000"/>
              </w:rPr>
              <w:t>Preterm birth (child effect)</w:t>
            </w:r>
          </w:p>
        </w:tc>
        <w:tc>
          <w:tcPr>
            <w:tcW w:w="725" w:type="pct"/>
            <w:tcBorders>
              <w:top w:val="nil"/>
              <w:left w:val="nil"/>
              <w:bottom w:val="nil"/>
              <w:right w:val="nil"/>
            </w:tcBorders>
            <w:shd w:val="clear" w:color="auto" w:fill="auto"/>
            <w:vAlign w:val="center"/>
          </w:tcPr>
          <w:p w14:paraId="03381FC7" w14:textId="77777777" w:rsidR="00C03AE8" w:rsidRDefault="00C03AE8" w:rsidP="0074069B">
            <w:pPr>
              <w:adjustRightInd w:val="0"/>
              <w:snapToGrid w:val="0"/>
              <w:jc w:val="both"/>
              <w:rPr>
                <w:rFonts w:eastAsia="宋体"/>
                <w:color w:val="000000"/>
                <w:lang w:val="en-US"/>
              </w:rPr>
            </w:pPr>
            <w:r>
              <w:rPr>
                <w:rFonts w:eastAsia="宋体"/>
                <w:color w:val="000000"/>
              </w:rPr>
              <w:t>1.08 (0.92-1.27)</w:t>
            </w:r>
          </w:p>
        </w:tc>
        <w:tc>
          <w:tcPr>
            <w:tcW w:w="379" w:type="pct"/>
            <w:tcBorders>
              <w:top w:val="nil"/>
              <w:left w:val="nil"/>
              <w:bottom w:val="nil"/>
              <w:right w:val="nil"/>
            </w:tcBorders>
            <w:shd w:val="clear" w:color="auto" w:fill="auto"/>
            <w:vAlign w:val="center"/>
          </w:tcPr>
          <w:p w14:paraId="1B27DA14" w14:textId="77777777" w:rsidR="00C03AE8" w:rsidRDefault="00C03AE8" w:rsidP="0074069B">
            <w:pPr>
              <w:adjustRightInd w:val="0"/>
              <w:snapToGrid w:val="0"/>
              <w:jc w:val="both"/>
              <w:rPr>
                <w:rFonts w:eastAsia="宋体"/>
                <w:color w:val="000000"/>
                <w:lang w:val="en-US"/>
              </w:rPr>
            </w:pPr>
            <w:r>
              <w:rPr>
                <w:rFonts w:eastAsia="宋体"/>
                <w:color w:val="000000"/>
              </w:rPr>
              <w:t>0.37</w:t>
            </w:r>
          </w:p>
        </w:tc>
        <w:tc>
          <w:tcPr>
            <w:tcW w:w="344" w:type="pct"/>
            <w:tcBorders>
              <w:top w:val="nil"/>
              <w:left w:val="nil"/>
              <w:bottom w:val="nil"/>
              <w:right w:val="nil"/>
            </w:tcBorders>
            <w:shd w:val="clear" w:color="auto" w:fill="auto"/>
            <w:vAlign w:val="center"/>
          </w:tcPr>
          <w:p w14:paraId="62E6015D" w14:textId="77777777" w:rsidR="00C03AE8" w:rsidRDefault="00C03AE8" w:rsidP="0074069B">
            <w:pPr>
              <w:adjustRightInd w:val="0"/>
              <w:snapToGrid w:val="0"/>
              <w:jc w:val="both"/>
              <w:rPr>
                <w:rFonts w:eastAsia="宋体"/>
                <w:color w:val="000000"/>
                <w:lang w:val="en-US"/>
              </w:rPr>
            </w:pPr>
          </w:p>
        </w:tc>
        <w:tc>
          <w:tcPr>
            <w:tcW w:w="725" w:type="pct"/>
            <w:tcBorders>
              <w:top w:val="nil"/>
              <w:left w:val="nil"/>
              <w:bottom w:val="nil"/>
              <w:right w:val="nil"/>
            </w:tcBorders>
            <w:shd w:val="clear" w:color="auto" w:fill="auto"/>
            <w:vAlign w:val="center"/>
          </w:tcPr>
          <w:p w14:paraId="2CCF444C"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380" w:type="pct"/>
            <w:tcBorders>
              <w:top w:val="nil"/>
              <w:left w:val="nil"/>
              <w:bottom w:val="nil"/>
              <w:right w:val="nil"/>
            </w:tcBorders>
            <w:shd w:val="clear" w:color="auto" w:fill="auto"/>
            <w:vAlign w:val="center"/>
          </w:tcPr>
          <w:p w14:paraId="267BE696"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02" w:type="pct"/>
            <w:tcBorders>
              <w:top w:val="nil"/>
              <w:left w:val="nil"/>
              <w:bottom w:val="nil"/>
              <w:right w:val="nil"/>
            </w:tcBorders>
            <w:shd w:val="clear" w:color="auto" w:fill="auto"/>
            <w:vAlign w:val="center"/>
          </w:tcPr>
          <w:p w14:paraId="7A49CD33" w14:textId="77777777" w:rsidR="00C03AE8" w:rsidRDefault="00C03AE8" w:rsidP="0074069B">
            <w:pPr>
              <w:adjustRightInd w:val="0"/>
              <w:snapToGrid w:val="0"/>
              <w:jc w:val="both"/>
              <w:rPr>
                <w:rFonts w:eastAsia="宋体"/>
                <w:color w:val="000000"/>
                <w:lang w:val="en-US"/>
              </w:rPr>
            </w:pPr>
            <w:r>
              <w:rPr>
                <w:rFonts w:eastAsia="宋体"/>
                <w:color w:val="000000"/>
              </w:rPr>
              <w:t>0.91</w:t>
            </w:r>
          </w:p>
        </w:tc>
        <w:tc>
          <w:tcPr>
            <w:tcW w:w="416" w:type="pct"/>
            <w:tcBorders>
              <w:top w:val="nil"/>
              <w:left w:val="nil"/>
              <w:bottom w:val="nil"/>
              <w:right w:val="nil"/>
            </w:tcBorders>
            <w:shd w:val="clear" w:color="auto" w:fill="auto"/>
            <w:vAlign w:val="center"/>
          </w:tcPr>
          <w:p w14:paraId="7C520D04"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85" w:type="pct"/>
            <w:tcBorders>
              <w:top w:val="nil"/>
              <w:left w:val="nil"/>
              <w:bottom w:val="nil"/>
              <w:right w:val="nil"/>
            </w:tcBorders>
            <w:shd w:val="clear" w:color="auto" w:fill="auto"/>
            <w:vAlign w:val="center"/>
          </w:tcPr>
          <w:p w14:paraId="72CA5D71" w14:textId="77777777" w:rsidR="00C03AE8" w:rsidRDefault="00C03AE8" w:rsidP="0074069B">
            <w:pPr>
              <w:adjustRightInd w:val="0"/>
              <w:snapToGrid w:val="0"/>
              <w:jc w:val="both"/>
              <w:rPr>
                <w:rFonts w:eastAsia="宋体"/>
                <w:color w:val="000000"/>
                <w:lang w:val="en-US"/>
              </w:rPr>
            </w:pPr>
            <w:r>
              <w:rPr>
                <w:rFonts w:eastAsia="宋体"/>
                <w:color w:val="000000"/>
              </w:rPr>
              <w:t>NA</w:t>
            </w:r>
          </w:p>
        </w:tc>
      </w:tr>
      <w:tr w:rsidR="00C03AE8" w14:paraId="640258CA" w14:textId="77777777" w:rsidTr="0074069B">
        <w:trPr>
          <w:trHeight w:val="1260"/>
        </w:trPr>
        <w:tc>
          <w:tcPr>
            <w:tcW w:w="618" w:type="pct"/>
            <w:tcBorders>
              <w:top w:val="nil"/>
              <w:left w:val="nil"/>
              <w:bottom w:val="nil"/>
              <w:right w:val="nil"/>
            </w:tcBorders>
            <w:shd w:val="clear" w:color="auto" w:fill="auto"/>
            <w:vAlign w:val="center"/>
          </w:tcPr>
          <w:p w14:paraId="50ABEAFB" w14:textId="77777777" w:rsidR="00C03AE8" w:rsidRDefault="00C03AE8" w:rsidP="0074069B">
            <w:pPr>
              <w:adjustRightInd w:val="0"/>
              <w:snapToGrid w:val="0"/>
              <w:jc w:val="both"/>
              <w:rPr>
                <w:rFonts w:eastAsia="宋体"/>
                <w:color w:val="000000"/>
                <w:lang w:val="en-US"/>
              </w:rPr>
            </w:pPr>
          </w:p>
        </w:tc>
        <w:tc>
          <w:tcPr>
            <w:tcW w:w="526" w:type="pct"/>
            <w:tcBorders>
              <w:top w:val="nil"/>
              <w:left w:val="nil"/>
              <w:bottom w:val="nil"/>
              <w:right w:val="nil"/>
            </w:tcBorders>
            <w:shd w:val="clear" w:color="auto" w:fill="auto"/>
            <w:vAlign w:val="center"/>
          </w:tcPr>
          <w:p w14:paraId="6E627FD7" w14:textId="77777777" w:rsidR="00C03AE8" w:rsidRDefault="00C03AE8" w:rsidP="0074069B">
            <w:pPr>
              <w:adjustRightInd w:val="0"/>
              <w:snapToGrid w:val="0"/>
              <w:jc w:val="both"/>
              <w:rPr>
                <w:rFonts w:eastAsia="宋体"/>
                <w:color w:val="000000"/>
                <w:lang w:val="en-US"/>
              </w:rPr>
            </w:pPr>
            <w:r>
              <w:rPr>
                <w:rFonts w:eastAsia="宋体"/>
                <w:color w:val="000000"/>
              </w:rPr>
              <w:t>Preterm birth (maternal effect)</w:t>
            </w:r>
          </w:p>
        </w:tc>
        <w:tc>
          <w:tcPr>
            <w:tcW w:w="725" w:type="pct"/>
            <w:tcBorders>
              <w:top w:val="nil"/>
              <w:left w:val="nil"/>
              <w:bottom w:val="nil"/>
              <w:right w:val="nil"/>
            </w:tcBorders>
            <w:shd w:val="clear" w:color="auto" w:fill="auto"/>
            <w:vAlign w:val="center"/>
          </w:tcPr>
          <w:p w14:paraId="53CF4115" w14:textId="77777777" w:rsidR="00C03AE8" w:rsidRDefault="00C03AE8" w:rsidP="0074069B">
            <w:pPr>
              <w:adjustRightInd w:val="0"/>
              <w:snapToGrid w:val="0"/>
              <w:jc w:val="both"/>
              <w:rPr>
                <w:rFonts w:eastAsia="宋体"/>
                <w:color w:val="000000"/>
                <w:lang w:val="en-US"/>
              </w:rPr>
            </w:pPr>
            <w:r>
              <w:rPr>
                <w:rFonts w:eastAsia="宋体"/>
                <w:color w:val="000000"/>
              </w:rPr>
              <w:t>1.04 (0.88-1.23)</w:t>
            </w:r>
          </w:p>
        </w:tc>
        <w:tc>
          <w:tcPr>
            <w:tcW w:w="379" w:type="pct"/>
            <w:tcBorders>
              <w:top w:val="nil"/>
              <w:left w:val="nil"/>
              <w:bottom w:val="nil"/>
              <w:right w:val="nil"/>
            </w:tcBorders>
            <w:shd w:val="clear" w:color="auto" w:fill="auto"/>
            <w:vAlign w:val="center"/>
          </w:tcPr>
          <w:p w14:paraId="5100A4B6" w14:textId="77777777" w:rsidR="00C03AE8" w:rsidRDefault="00C03AE8" w:rsidP="0074069B">
            <w:pPr>
              <w:adjustRightInd w:val="0"/>
              <w:snapToGrid w:val="0"/>
              <w:jc w:val="both"/>
              <w:rPr>
                <w:rFonts w:eastAsia="宋体"/>
                <w:color w:val="000000"/>
                <w:lang w:val="en-US"/>
              </w:rPr>
            </w:pPr>
            <w:r>
              <w:rPr>
                <w:rFonts w:eastAsia="宋体"/>
                <w:color w:val="000000"/>
              </w:rPr>
              <w:t>0.66</w:t>
            </w:r>
          </w:p>
        </w:tc>
        <w:tc>
          <w:tcPr>
            <w:tcW w:w="344" w:type="pct"/>
            <w:tcBorders>
              <w:top w:val="nil"/>
              <w:left w:val="nil"/>
              <w:bottom w:val="nil"/>
              <w:right w:val="nil"/>
            </w:tcBorders>
            <w:shd w:val="clear" w:color="auto" w:fill="auto"/>
            <w:vAlign w:val="center"/>
          </w:tcPr>
          <w:p w14:paraId="20BBAB0B" w14:textId="77777777" w:rsidR="00C03AE8" w:rsidRDefault="00C03AE8" w:rsidP="0074069B">
            <w:pPr>
              <w:adjustRightInd w:val="0"/>
              <w:snapToGrid w:val="0"/>
              <w:jc w:val="both"/>
              <w:rPr>
                <w:rFonts w:eastAsia="宋体"/>
                <w:color w:val="000000"/>
                <w:lang w:val="en-US"/>
              </w:rPr>
            </w:pPr>
          </w:p>
        </w:tc>
        <w:tc>
          <w:tcPr>
            <w:tcW w:w="725" w:type="pct"/>
            <w:tcBorders>
              <w:top w:val="nil"/>
              <w:left w:val="nil"/>
              <w:bottom w:val="nil"/>
              <w:right w:val="nil"/>
            </w:tcBorders>
            <w:shd w:val="clear" w:color="auto" w:fill="auto"/>
            <w:vAlign w:val="center"/>
          </w:tcPr>
          <w:p w14:paraId="5A9D7F10"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380" w:type="pct"/>
            <w:tcBorders>
              <w:top w:val="nil"/>
              <w:left w:val="nil"/>
              <w:bottom w:val="nil"/>
              <w:right w:val="nil"/>
            </w:tcBorders>
            <w:shd w:val="clear" w:color="auto" w:fill="auto"/>
            <w:vAlign w:val="center"/>
          </w:tcPr>
          <w:p w14:paraId="6720803F"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02" w:type="pct"/>
            <w:tcBorders>
              <w:top w:val="nil"/>
              <w:left w:val="nil"/>
              <w:bottom w:val="nil"/>
              <w:right w:val="nil"/>
            </w:tcBorders>
            <w:shd w:val="clear" w:color="auto" w:fill="auto"/>
            <w:vAlign w:val="center"/>
          </w:tcPr>
          <w:p w14:paraId="64E4DF41" w14:textId="77777777" w:rsidR="00C03AE8" w:rsidRDefault="00C03AE8" w:rsidP="0074069B">
            <w:pPr>
              <w:adjustRightInd w:val="0"/>
              <w:snapToGrid w:val="0"/>
              <w:jc w:val="both"/>
              <w:rPr>
                <w:rFonts w:eastAsia="宋体"/>
                <w:color w:val="000000"/>
                <w:lang w:val="en-US"/>
              </w:rPr>
            </w:pPr>
            <w:r>
              <w:rPr>
                <w:rFonts w:eastAsia="宋体"/>
                <w:color w:val="000000"/>
              </w:rPr>
              <w:t>0.75</w:t>
            </w:r>
          </w:p>
        </w:tc>
        <w:tc>
          <w:tcPr>
            <w:tcW w:w="416" w:type="pct"/>
            <w:tcBorders>
              <w:top w:val="nil"/>
              <w:left w:val="nil"/>
              <w:bottom w:val="nil"/>
              <w:right w:val="nil"/>
            </w:tcBorders>
            <w:shd w:val="clear" w:color="auto" w:fill="auto"/>
            <w:vAlign w:val="center"/>
          </w:tcPr>
          <w:p w14:paraId="3B55AFCF"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85" w:type="pct"/>
            <w:tcBorders>
              <w:top w:val="nil"/>
              <w:left w:val="nil"/>
              <w:bottom w:val="nil"/>
              <w:right w:val="nil"/>
            </w:tcBorders>
            <w:shd w:val="clear" w:color="auto" w:fill="auto"/>
            <w:vAlign w:val="center"/>
          </w:tcPr>
          <w:p w14:paraId="614660F4" w14:textId="77777777" w:rsidR="00C03AE8" w:rsidRDefault="00C03AE8" w:rsidP="0074069B">
            <w:pPr>
              <w:adjustRightInd w:val="0"/>
              <w:snapToGrid w:val="0"/>
              <w:jc w:val="both"/>
              <w:rPr>
                <w:rFonts w:eastAsia="宋体"/>
                <w:color w:val="000000"/>
                <w:lang w:val="en-US"/>
              </w:rPr>
            </w:pPr>
            <w:r>
              <w:rPr>
                <w:rFonts w:eastAsia="宋体"/>
                <w:color w:val="000000"/>
              </w:rPr>
              <w:t>NA</w:t>
            </w:r>
          </w:p>
        </w:tc>
      </w:tr>
      <w:tr w:rsidR="00C03AE8" w14:paraId="082062C1" w14:textId="77777777" w:rsidTr="0074069B">
        <w:trPr>
          <w:trHeight w:val="960"/>
        </w:trPr>
        <w:tc>
          <w:tcPr>
            <w:tcW w:w="618" w:type="pct"/>
            <w:tcBorders>
              <w:top w:val="nil"/>
              <w:left w:val="nil"/>
              <w:bottom w:val="single" w:sz="8" w:space="0" w:color="auto"/>
              <w:right w:val="nil"/>
            </w:tcBorders>
            <w:shd w:val="clear" w:color="auto" w:fill="auto"/>
            <w:vAlign w:val="center"/>
          </w:tcPr>
          <w:p w14:paraId="491529A7" w14:textId="77777777" w:rsidR="00C03AE8" w:rsidRDefault="00C03AE8" w:rsidP="0074069B">
            <w:pPr>
              <w:adjustRightInd w:val="0"/>
              <w:snapToGrid w:val="0"/>
              <w:jc w:val="both"/>
              <w:rPr>
                <w:rFonts w:eastAsia="宋体"/>
                <w:color w:val="000000"/>
                <w:lang w:val="en-US"/>
              </w:rPr>
            </w:pPr>
          </w:p>
        </w:tc>
        <w:tc>
          <w:tcPr>
            <w:tcW w:w="526" w:type="pct"/>
            <w:tcBorders>
              <w:top w:val="nil"/>
              <w:left w:val="nil"/>
              <w:bottom w:val="single" w:sz="8" w:space="0" w:color="auto"/>
              <w:right w:val="nil"/>
            </w:tcBorders>
            <w:shd w:val="clear" w:color="auto" w:fill="auto"/>
            <w:vAlign w:val="center"/>
          </w:tcPr>
          <w:p w14:paraId="4BEBD790" w14:textId="77777777" w:rsidR="00C03AE8" w:rsidRDefault="00C03AE8" w:rsidP="0074069B">
            <w:pPr>
              <w:adjustRightInd w:val="0"/>
              <w:snapToGrid w:val="0"/>
              <w:jc w:val="both"/>
              <w:rPr>
                <w:rFonts w:eastAsia="宋体"/>
                <w:color w:val="000000"/>
                <w:lang w:val="en-US"/>
              </w:rPr>
            </w:pPr>
            <w:r>
              <w:rPr>
                <w:rFonts w:eastAsia="宋体"/>
                <w:color w:val="000000"/>
              </w:rPr>
              <w:t>Sporadic miscarriage</w:t>
            </w:r>
          </w:p>
        </w:tc>
        <w:tc>
          <w:tcPr>
            <w:tcW w:w="725" w:type="pct"/>
            <w:tcBorders>
              <w:top w:val="nil"/>
              <w:left w:val="nil"/>
              <w:bottom w:val="single" w:sz="8" w:space="0" w:color="auto"/>
              <w:right w:val="nil"/>
            </w:tcBorders>
            <w:shd w:val="clear" w:color="auto" w:fill="auto"/>
            <w:vAlign w:val="center"/>
          </w:tcPr>
          <w:p w14:paraId="31B99EBB" w14:textId="77777777" w:rsidR="00C03AE8" w:rsidRDefault="00C03AE8" w:rsidP="0074069B">
            <w:pPr>
              <w:adjustRightInd w:val="0"/>
              <w:snapToGrid w:val="0"/>
              <w:jc w:val="both"/>
              <w:rPr>
                <w:rFonts w:eastAsia="宋体"/>
                <w:color w:val="000000"/>
                <w:lang w:val="en-US"/>
              </w:rPr>
            </w:pPr>
            <w:r>
              <w:rPr>
                <w:rFonts w:eastAsia="宋体"/>
                <w:color w:val="000000"/>
              </w:rPr>
              <w:t>1.00 (0.98-1.03)</w:t>
            </w:r>
          </w:p>
        </w:tc>
        <w:tc>
          <w:tcPr>
            <w:tcW w:w="379" w:type="pct"/>
            <w:tcBorders>
              <w:top w:val="nil"/>
              <w:left w:val="nil"/>
              <w:bottom w:val="single" w:sz="8" w:space="0" w:color="auto"/>
              <w:right w:val="nil"/>
            </w:tcBorders>
            <w:shd w:val="clear" w:color="auto" w:fill="auto"/>
            <w:vAlign w:val="center"/>
          </w:tcPr>
          <w:p w14:paraId="390B4998" w14:textId="77777777" w:rsidR="00C03AE8" w:rsidRDefault="00C03AE8" w:rsidP="0074069B">
            <w:pPr>
              <w:adjustRightInd w:val="0"/>
              <w:snapToGrid w:val="0"/>
              <w:jc w:val="both"/>
              <w:rPr>
                <w:rFonts w:eastAsia="宋体"/>
                <w:color w:val="000000"/>
                <w:lang w:val="en-US"/>
              </w:rPr>
            </w:pPr>
            <w:r>
              <w:rPr>
                <w:rFonts w:eastAsia="宋体"/>
                <w:color w:val="000000"/>
              </w:rPr>
              <w:t>0.92</w:t>
            </w:r>
          </w:p>
        </w:tc>
        <w:tc>
          <w:tcPr>
            <w:tcW w:w="344" w:type="pct"/>
            <w:tcBorders>
              <w:top w:val="nil"/>
              <w:left w:val="nil"/>
              <w:bottom w:val="single" w:sz="8" w:space="0" w:color="auto"/>
              <w:right w:val="nil"/>
            </w:tcBorders>
            <w:shd w:val="clear" w:color="auto" w:fill="auto"/>
            <w:vAlign w:val="center"/>
          </w:tcPr>
          <w:p w14:paraId="01132803" w14:textId="77777777" w:rsidR="00C03AE8" w:rsidRDefault="00C03AE8" w:rsidP="0074069B">
            <w:pPr>
              <w:adjustRightInd w:val="0"/>
              <w:snapToGrid w:val="0"/>
              <w:jc w:val="both"/>
              <w:rPr>
                <w:rFonts w:eastAsia="宋体"/>
                <w:color w:val="000000"/>
                <w:lang w:val="en-US"/>
              </w:rPr>
            </w:pPr>
          </w:p>
        </w:tc>
        <w:tc>
          <w:tcPr>
            <w:tcW w:w="725" w:type="pct"/>
            <w:tcBorders>
              <w:top w:val="nil"/>
              <w:left w:val="nil"/>
              <w:bottom w:val="single" w:sz="8" w:space="0" w:color="auto"/>
              <w:right w:val="nil"/>
            </w:tcBorders>
            <w:shd w:val="clear" w:color="auto" w:fill="auto"/>
            <w:vAlign w:val="center"/>
          </w:tcPr>
          <w:p w14:paraId="56F29BC2"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380" w:type="pct"/>
            <w:tcBorders>
              <w:top w:val="nil"/>
              <w:left w:val="nil"/>
              <w:bottom w:val="single" w:sz="8" w:space="0" w:color="auto"/>
              <w:right w:val="nil"/>
            </w:tcBorders>
            <w:shd w:val="clear" w:color="auto" w:fill="auto"/>
            <w:vAlign w:val="center"/>
          </w:tcPr>
          <w:p w14:paraId="344E42D0"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02" w:type="pct"/>
            <w:tcBorders>
              <w:top w:val="nil"/>
              <w:left w:val="nil"/>
              <w:bottom w:val="single" w:sz="8" w:space="0" w:color="auto"/>
              <w:right w:val="nil"/>
            </w:tcBorders>
            <w:shd w:val="clear" w:color="auto" w:fill="auto"/>
            <w:vAlign w:val="center"/>
          </w:tcPr>
          <w:p w14:paraId="3965E2A1" w14:textId="77777777" w:rsidR="00C03AE8" w:rsidRDefault="00C03AE8" w:rsidP="0074069B">
            <w:pPr>
              <w:adjustRightInd w:val="0"/>
              <w:snapToGrid w:val="0"/>
              <w:jc w:val="both"/>
              <w:rPr>
                <w:rFonts w:eastAsia="宋体"/>
                <w:color w:val="000000"/>
                <w:lang w:val="en-US"/>
              </w:rPr>
            </w:pPr>
            <w:r>
              <w:rPr>
                <w:rFonts w:eastAsia="宋体"/>
                <w:color w:val="000000"/>
              </w:rPr>
              <w:t>0.68</w:t>
            </w:r>
          </w:p>
        </w:tc>
        <w:tc>
          <w:tcPr>
            <w:tcW w:w="416" w:type="pct"/>
            <w:tcBorders>
              <w:top w:val="nil"/>
              <w:left w:val="nil"/>
              <w:bottom w:val="single" w:sz="8" w:space="0" w:color="auto"/>
              <w:right w:val="nil"/>
            </w:tcBorders>
            <w:shd w:val="clear" w:color="auto" w:fill="auto"/>
            <w:vAlign w:val="center"/>
          </w:tcPr>
          <w:p w14:paraId="14B415C1" w14:textId="77777777" w:rsidR="00C03AE8" w:rsidRDefault="00C03AE8" w:rsidP="0074069B">
            <w:pPr>
              <w:adjustRightInd w:val="0"/>
              <w:snapToGrid w:val="0"/>
              <w:jc w:val="both"/>
              <w:rPr>
                <w:rFonts w:eastAsia="宋体"/>
                <w:color w:val="000000"/>
                <w:lang w:val="en-US"/>
              </w:rPr>
            </w:pPr>
            <w:r>
              <w:rPr>
                <w:rFonts w:eastAsia="宋体"/>
                <w:color w:val="000000"/>
              </w:rPr>
              <w:t>NA</w:t>
            </w:r>
          </w:p>
        </w:tc>
        <w:tc>
          <w:tcPr>
            <w:tcW w:w="485" w:type="pct"/>
            <w:tcBorders>
              <w:top w:val="nil"/>
              <w:left w:val="nil"/>
              <w:bottom w:val="single" w:sz="8" w:space="0" w:color="auto"/>
              <w:right w:val="nil"/>
            </w:tcBorders>
            <w:shd w:val="clear" w:color="auto" w:fill="auto"/>
            <w:vAlign w:val="center"/>
          </w:tcPr>
          <w:p w14:paraId="5BB349BB" w14:textId="77777777" w:rsidR="00C03AE8" w:rsidRDefault="00C03AE8" w:rsidP="0074069B">
            <w:pPr>
              <w:adjustRightInd w:val="0"/>
              <w:snapToGrid w:val="0"/>
              <w:jc w:val="both"/>
              <w:rPr>
                <w:rFonts w:eastAsia="宋体"/>
                <w:color w:val="000000"/>
                <w:lang w:val="en-US"/>
              </w:rPr>
            </w:pPr>
            <w:r>
              <w:rPr>
                <w:rFonts w:eastAsia="宋体"/>
                <w:color w:val="000000"/>
              </w:rPr>
              <w:t>NA</w:t>
            </w:r>
          </w:p>
        </w:tc>
      </w:tr>
    </w:tbl>
    <w:p w14:paraId="5D793518" w14:textId="77777777" w:rsidR="00C03AE8" w:rsidRPr="00641E13" w:rsidRDefault="00C03AE8" w:rsidP="00C03AE8">
      <w:pPr>
        <w:adjustRightInd w:val="0"/>
        <w:snapToGrid w:val="0"/>
        <w:jc w:val="both"/>
        <w:rPr>
          <w:rFonts w:eastAsiaTheme="minorEastAsia"/>
          <w:bCs/>
          <w:color w:val="000000" w:themeColor="text1"/>
        </w:rPr>
      </w:pPr>
      <w:r w:rsidRPr="00641E13">
        <w:rPr>
          <w:rFonts w:eastAsiaTheme="minorEastAsia"/>
          <w:bCs/>
          <w:color w:val="000000" w:themeColor="text1"/>
        </w:rPr>
        <w:t>OR, odds ratio; CI, CI, confidence interval.</w:t>
      </w:r>
    </w:p>
    <w:p w14:paraId="5954FD89" w14:textId="27DD1160" w:rsidR="00C91A6A" w:rsidRDefault="00C91A6A">
      <w:pPr>
        <w:rPr>
          <w:rFonts w:eastAsiaTheme="minorEastAsia"/>
          <w:color w:val="000000" w:themeColor="text1"/>
        </w:rPr>
      </w:pPr>
      <w:r>
        <w:rPr>
          <w:rFonts w:eastAsiaTheme="minorEastAsia"/>
          <w:color w:val="000000" w:themeColor="text1"/>
        </w:rPr>
        <w:br w:type="page"/>
      </w:r>
    </w:p>
    <w:p w14:paraId="2C8F48F6" w14:textId="77777777" w:rsidR="00C91A6A" w:rsidRDefault="00C91A6A" w:rsidP="00C91A6A">
      <w:pPr>
        <w:adjustRightInd w:val="0"/>
        <w:snapToGrid w:val="0"/>
        <w:spacing w:line="480" w:lineRule="auto"/>
        <w:jc w:val="both"/>
        <w:rPr>
          <w:rFonts w:eastAsiaTheme="minorEastAsia"/>
          <w:b/>
          <w:bCs/>
          <w:color w:val="000000" w:themeColor="text1"/>
        </w:rPr>
      </w:pPr>
      <w:r>
        <w:rPr>
          <w:rFonts w:eastAsiaTheme="minorEastAsia"/>
          <w:b/>
          <w:bCs/>
          <w:color w:val="000000" w:themeColor="text1"/>
        </w:rPr>
        <w:lastRenderedPageBreak/>
        <w:t>Supplementary figure legends</w:t>
      </w:r>
    </w:p>
    <w:p w14:paraId="6A29BDDB" w14:textId="77777777" w:rsidR="00C91A6A" w:rsidRDefault="00C91A6A" w:rsidP="00C91A6A">
      <w:pPr>
        <w:adjustRightInd w:val="0"/>
        <w:snapToGrid w:val="0"/>
        <w:spacing w:line="480" w:lineRule="auto"/>
        <w:jc w:val="both"/>
        <w:rPr>
          <w:rFonts w:eastAsia="微软雅黑"/>
          <w:b/>
          <w:color w:val="000000" w:themeColor="text1"/>
        </w:rPr>
      </w:pPr>
      <w:r w:rsidRPr="00C91A6A">
        <w:rPr>
          <w:rFonts w:eastAsia="微软雅黑"/>
          <w:b/>
          <w:noProof/>
          <w:color w:val="000000" w:themeColor="text1"/>
          <w:lang w:val="en-US"/>
        </w:rPr>
        <w:drawing>
          <wp:inline distT="0" distB="0" distL="0" distR="0" wp14:anchorId="175F70EE" wp14:editId="1FF32946">
            <wp:extent cx="6524625" cy="4951815"/>
            <wp:effectExtent l="0" t="0" r="0" b="1270"/>
            <wp:docPr id="1" name="图片 1" descr="E:\在职人员资料备份——期刊编辑\高莉\王晶芸IIT-I-240529537\10投International Journal of Womens Health修回\Supplementary Materials\Supplementary Figur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在职人员资料备份——期刊编辑\高莉\王晶芸IIT-I-240529537\10投International Journal of Womens Health修回\Supplementary Materials\Supplementary Figure 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525464" cy="4952452"/>
                    </a:xfrm>
                    <a:prstGeom prst="rect">
                      <a:avLst/>
                    </a:prstGeom>
                    <a:noFill/>
                    <a:ln>
                      <a:noFill/>
                    </a:ln>
                  </pic:spPr>
                </pic:pic>
              </a:graphicData>
            </a:graphic>
          </wp:inline>
        </w:drawing>
      </w:r>
    </w:p>
    <w:p w14:paraId="0FEED731" w14:textId="137DA884" w:rsidR="00C91A6A" w:rsidRDefault="00C91A6A" w:rsidP="00C91A6A">
      <w:pPr>
        <w:adjustRightInd w:val="0"/>
        <w:snapToGrid w:val="0"/>
        <w:spacing w:line="480" w:lineRule="auto"/>
        <w:jc w:val="both"/>
        <w:rPr>
          <w:color w:val="000000" w:themeColor="text1"/>
        </w:rPr>
      </w:pPr>
      <w:r w:rsidRPr="0006703E">
        <w:rPr>
          <w:rFonts w:eastAsia="微软雅黑"/>
          <w:b/>
          <w:color w:val="000000" w:themeColor="text1"/>
        </w:rPr>
        <w:lastRenderedPageBreak/>
        <w:t xml:space="preserve">Supplementary </w:t>
      </w:r>
      <w:r>
        <w:rPr>
          <w:rFonts w:eastAsia="微软雅黑"/>
          <w:b/>
          <w:color w:val="000000" w:themeColor="text1"/>
        </w:rPr>
        <w:t>Figure 1</w:t>
      </w:r>
      <w:r>
        <w:rPr>
          <w:rFonts w:eastAsia="微软雅黑"/>
          <w:bCs/>
          <w:color w:val="000000" w:themeColor="text1"/>
        </w:rPr>
        <w:t xml:space="preserve"> </w:t>
      </w:r>
      <w:r>
        <w:rPr>
          <w:color w:val="000000" w:themeColor="text1"/>
        </w:rPr>
        <w:t>Scatter plots of the association between endometriosis/adenomyosis and adverse pregnant outcomes</w:t>
      </w:r>
      <w:r>
        <w:rPr>
          <w:rFonts w:eastAsia="微软雅黑"/>
          <w:bCs/>
          <w:color w:val="000000" w:themeColor="text1"/>
        </w:rPr>
        <w:t>.</w:t>
      </w:r>
      <w:r>
        <w:rPr>
          <w:rFonts w:eastAsia="微软雅黑"/>
          <w:color w:val="000000" w:themeColor="text1"/>
        </w:rPr>
        <w:t xml:space="preserve"> (A) </w:t>
      </w:r>
      <w:r>
        <w:rPr>
          <w:color w:val="000000" w:themeColor="text1"/>
        </w:rPr>
        <w:t>adenomyosis</w:t>
      </w:r>
      <w:r>
        <w:rPr>
          <w:rFonts w:eastAsiaTheme="minorEastAsia"/>
          <w:color w:val="000000" w:themeColor="text1"/>
        </w:rPr>
        <w:t xml:space="preserve"> and preterm birth</w:t>
      </w:r>
      <w:r>
        <w:rPr>
          <w:color w:val="000000" w:themeColor="text1"/>
        </w:rPr>
        <w:t>.</w:t>
      </w:r>
      <w:r>
        <w:rPr>
          <w:rFonts w:eastAsia="微软雅黑"/>
          <w:bCs/>
          <w:color w:val="000000" w:themeColor="text1"/>
        </w:rPr>
        <w:t xml:space="preserve"> (B) </w:t>
      </w:r>
      <w:r>
        <w:rPr>
          <w:color w:val="000000" w:themeColor="text1"/>
        </w:rPr>
        <w:t>adenomyosis</w:t>
      </w:r>
      <w:r>
        <w:rPr>
          <w:rFonts w:eastAsiaTheme="minorEastAsia"/>
          <w:color w:val="000000" w:themeColor="text1"/>
        </w:rPr>
        <w:t xml:space="preserve"> and birth weight</w:t>
      </w:r>
      <w:r>
        <w:rPr>
          <w:color w:val="000000" w:themeColor="text1"/>
        </w:rPr>
        <w:t>.</w:t>
      </w:r>
      <w:r>
        <w:rPr>
          <w:rFonts w:eastAsia="微软雅黑"/>
          <w:bCs/>
          <w:color w:val="000000" w:themeColor="text1"/>
        </w:rPr>
        <w:t xml:space="preserve"> </w:t>
      </w:r>
      <w:r>
        <w:rPr>
          <w:rFonts w:eastAsia="微软雅黑"/>
          <w:color w:val="000000" w:themeColor="text1"/>
        </w:rPr>
        <w:t xml:space="preserve">(C) </w:t>
      </w:r>
      <w:r>
        <w:rPr>
          <w:color w:val="000000" w:themeColor="text1"/>
        </w:rPr>
        <w:t>adenomyosis</w:t>
      </w:r>
      <w:r>
        <w:rPr>
          <w:rFonts w:eastAsiaTheme="minorEastAsia"/>
          <w:color w:val="000000" w:themeColor="text1"/>
        </w:rPr>
        <w:t xml:space="preserve"> and placental abruption/placenta previa</w:t>
      </w:r>
      <w:r>
        <w:rPr>
          <w:color w:val="000000" w:themeColor="text1"/>
        </w:rPr>
        <w:t>.</w:t>
      </w:r>
      <w:r>
        <w:rPr>
          <w:rFonts w:eastAsia="微软雅黑"/>
          <w:bCs/>
          <w:color w:val="000000" w:themeColor="text1"/>
        </w:rPr>
        <w:t xml:space="preserve"> </w:t>
      </w:r>
      <w:r>
        <w:rPr>
          <w:rFonts w:eastAsia="微软雅黑"/>
          <w:color w:val="000000" w:themeColor="text1"/>
        </w:rPr>
        <w:t xml:space="preserve">(D) </w:t>
      </w:r>
      <w:r>
        <w:rPr>
          <w:color w:val="000000" w:themeColor="text1"/>
        </w:rPr>
        <w:t>adenomyosis</w:t>
      </w:r>
      <w:r>
        <w:rPr>
          <w:rFonts w:eastAsiaTheme="minorEastAsia"/>
          <w:color w:val="000000" w:themeColor="text1"/>
        </w:rPr>
        <w:t xml:space="preserve"> and miscarriage/stillbirth</w:t>
      </w:r>
      <w:r>
        <w:rPr>
          <w:color w:val="000000" w:themeColor="text1"/>
        </w:rPr>
        <w:t>.</w:t>
      </w:r>
      <w:r>
        <w:rPr>
          <w:rFonts w:eastAsia="微软雅黑"/>
          <w:bCs/>
          <w:color w:val="000000" w:themeColor="text1"/>
        </w:rPr>
        <w:t xml:space="preserve"> (E)</w:t>
      </w:r>
      <w:r>
        <w:rPr>
          <w:rFonts w:eastAsiaTheme="minorEastAsia"/>
          <w:color w:val="000000" w:themeColor="text1"/>
        </w:rPr>
        <w:t xml:space="preserve"> </w:t>
      </w:r>
      <w:r>
        <w:rPr>
          <w:color w:val="000000" w:themeColor="text1"/>
        </w:rPr>
        <w:t>adenomyosis</w:t>
      </w:r>
      <w:r>
        <w:rPr>
          <w:rFonts w:eastAsiaTheme="minorEastAsia"/>
          <w:color w:val="000000" w:themeColor="text1"/>
        </w:rPr>
        <w:t xml:space="preserve"> and gestational duration</w:t>
      </w:r>
      <w:r>
        <w:rPr>
          <w:color w:val="000000" w:themeColor="text1"/>
        </w:rPr>
        <w:t>.</w:t>
      </w:r>
      <w:r>
        <w:rPr>
          <w:rFonts w:eastAsia="微软雅黑"/>
          <w:bCs/>
          <w:color w:val="000000" w:themeColor="text1"/>
        </w:rPr>
        <w:t xml:space="preserve"> (F) </w:t>
      </w:r>
      <w:r>
        <w:rPr>
          <w:color w:val="000000" w:themeColor="text1"/>
        </w:rPr>
        <w:t>adenomyosis</w:t>
      </w:r>
      <w:r>
        <w:rPr>
          <w:rFonts w:eastAsiaTheme="minorEastAsia"/>
          <w:color w:val="000000" w:themeColor="text1"/>
        </w:rPr>
        <w:t xml:space="preserve"> and multiple consecutive miscarriage. (G) </w:t>
      </w:r>
      <w:r>
        <w:rPr>
          <w:color w:val="000000" w:themeColor="text1"/>
        </w:rPr>
        <w:t>endometriosis</w:t>
      </w:r>
      <w:r>
        <w:rPr>
          <w:rFonts w:eastAsiaTheme="minorEastAsia"/>
          <w:color w:val="000000" w:themeColor="text1"/>
        </w:rPr>
        <w:t xml:space="preserve"> and preterm birth</w:t>
      </w:r>
      <w:r>
        <w:rPr>
          <w:color w:val="000000" w:themeColor="text1"/>
        </w:rPr>
        <w:t>.</w:t>
      </w:r>
      <w:r>
        <w:rPr>
          <w:rFonts w:eastAsia="微软雅黑"/>
          <w:bCs/>
          <w:color w:val="000000" w:themeColor="text1"/>
        </w:rPr>
        <w:t xml:space="preserve"> (H) </w:t>
      </w:r>
      <w:r>
        <w:rPr>
          <w:color w:val="000000" w:themeColor="text1"/>
        </w:rPr>
        <w:t>endometriosis</w:t>
      </w:r>
      <w:r>
        <w:rPr>
          <w:rFonts w:eastAsiaTheme="minorEastAsia"/>
          <w:color w:val="000000" w:themeColor="text1"/>
        </w:rPr>
        <w:t xml:space="preserve"> and birth weight</w:t>
      </w:r>
      <w:r>
        <w:rPr>
          <w:color w:val="000000" w:themeColor="text1"/>
        </w:rPr>
        <w:t>.</w:t>
      </w:r>
      <w:r>
        <w:rPr>
          <w:rFonts w:eastAsia="微软雅黑"/>
          <w:bCs/>
          <w:color w:val="000000" w:themeColor="text1"/>
        </w:rPr>
        <w:t xml:space="preserve"> </w:t>
      </w:r>
      <w:r>
        <w:rPr>
          <w:rFonts w:eastAsia="微软雅黑"/>
          <w:color w:val="000000" w:themeColor="text1"/>
        </w:rPr>
        <w:t xml:space="preserve">(I) </w:t>
      </w:r>
      <w:r>
        <w:rPr>
          <w:color w:val="000000" w:themeColor="text1"/>
        </w:rPr>
        <w:t>endometriosis</w:t>
      </w:r>
      <w:r>
        <w:rPr>
          <w:rFonts w:eastAsiaTheme="minorEastAsia"/>
          <w:color w:val="000000" w:themeColor="text1"/>
        </w:rPr>
        <w:t xml:space="preserve"> and placental abruption/placenta previa</w:t>
      </w:r>
      <w:r>
        <w:rPr>
          <w:color w:val="000000" w:themeColor="text1"/>
        </w:rPr>
        <w:t>.</w:t>
      </w:r>
      <w:r>
        <w:rPr>
          <w:rFonts w:eastAsia="微软雅黑"/>
          <w:bCs/>
          <w:color w:val="000000" w:themeColor="text1"/>
        </w:rPr>
        <w:t xml:space="preserve"> </w:t>
      </w:r>
      <w:r>
        <w:rPr>
          <w:rFonts w:eastAsia="微软雅黑"/>
          <w:color w:val="000000" w:themeColor="text1"/>
        </w:rPr>
        <w:t xml:space="preserve">(J) </w:t>
      </w:r>
      <w:r>
        <w:rPr>
          <w:color w:val="000000" w:themeColor="text1"/>
        </w:rPr>
        <w:t>endometriosis</w:t>
      </w:r>
      <w:r>
        <w:rPr>
          <w:rFonts w:eastAsiaTheme="minorEastAsia"/>
          <w:color w:val="000000" w:themeColor="text1"/>
        </w:rPr>
        <w:t xml:space="preserve"> and miscarriage/stillbirth</w:t>
      </w:r>
      <w:r>
        <w:rPr>
          <w:color w:val="000000" w:themeColor="text1"/>
        </w:rPr>
        <w:t>.</w:t>
      </w:r>
      <w:r>
        <w:rPr>
          <w:rFonts w:eastAsia="微软雅黑"/>
          <w:bCs/>
          <w:color w:val="000000" w:themeColor="text1"/>
        </w:rPr>
        <w:t xml:space="preserve"> (K)</w:t>
      </w:r>
      <w:r>
        <w:rPr>
          <w:rFonts w:eastAsiaTheme="minorEastAsia"/>
          <w:color w:val="000000" w:themeColor="text1"/>
        </w:rPr>
        <w:t xml:space="preserve"> </w:t>
      </w:r>
      <w:r>
        <w:rPr>
          <w:color w:val="000000" w:themeColor="text1"/>
        </w:rPr>
        <w:t>endometriosis</w:t>
      </w:r>
      <w:r>
        <w:rPr>
          <w:rFonts w:eastAsiaTheme="minorEastAsia"/>
          <w:color w:val="000000" w:themeColor="text1"/>
        </w:rPr>
        <w:t xml:space="preserve"> and gestational duration</w:t>
      </w:r>
      <w:r>
        <w:rPr>
          <w:color w:val="000000" w:themeColor="text1"/>
        </w:rPr>
        <w:t>.</w:t>
      </w:r>
    </w:p>
    <w:p w14:paraId="56B699D5" w14:textId="77777777" w:rsidR="00C91A6A" w:rsidRDefault="00C91A6A">
      <w:pPr>
        <w:rPr>
          <w:color w:val="000000" w:themeColor="text1"/>
        </w:rPr>
      </w:pPr>
      <w:r>
        <w:rPr>
          <w:color w:val="000000" w:themeColor="text1"/>
        </w:rPr>
        <w:br w:type="page"/>
      </w:r>
    </w:p>
    <w:p w14:paraId="1A64437C" w14:textId="37EEB816" w:rsidR="00C91A6A" w:rsidRDefault="00C91A6A" w:rsidP="00C91A6A">
      <w:pPr>
        <w:adjustRightInd w:val="0"/>
        <w:snapToGrid w:val="0"/>
        <w:spacing w:line="480" w:lineRule="auto"/>
        <w:jc w:val="both"/>
        <w:rPr>
          <w:rFonts w:eastAsia="微软雅黑"/>
          <w:bCs/>
          <w:color w:val="000000" w:themeColor="text1"/>
        </w:rPr>
      </w:pPr>
      <w:r w:rsidRPr="00C91A6A">
        <w:rPr>
          <w:rFonts w:eastAsia="微软雅黑"/>
          <w:bCs/>
          <w:noProof/>
          <w:color w:val="000000" w:themeColor="text1"/>
          <w:lang w:val="en-US"/>
        </w:rPr>
        <w:lastRenderedPageBreak/>
        <w:drawing>
          <wp:inline distT="0" distB="0" distL="0" distR="0" wp14:anchorId="0CD268D6" wp14:editId="6506260D">
            <wp:extent cx="6124575" cy="6372225"/>
            <wp:effectExtent l="0" t="0" r="9525" b="9525"/>
            <wp:docPr id="2" name="图片 2" descr="E:\在职人员资料备份——期刊编辑\高莉\王晶芸IIT-I-240529537\10投International Journal of Womens Health修回\Supplementary Materials\Supplementary Figur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在职人员资料备份——期刊编辑\高莉\王晶芸IIT-I-240529537\10投International Journal of Womens Health修回\Supplementary Materials\Supplementary Figure 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4575" cy="6372225"/>
                    </a:xfrm>
                    <a:prstGeom prst="rect">
                      <a:avLst/>
                    </a:prstGeom>
                    <a:noFill/>
                    <a:ln>
                      <a:noFill/>
                    </a:ln>
                  </pic:spPr>
                </pic:pic>
              </a:graphicData>
            </a:graphic>
          </wp:inline>
        </w:drawing>
      </w:r>
    </w:p>
    <w:p w14:paraId="58C233C3" w14:textId="77777777" w:rsidR="00C91A6A" w:rsidRDefault="00C91A6A" w:rsidP="00C91A6A">
      <w:pPr>
        <w:adjustRightInd w:val="0"/>
        <w:snapToGrid w:val="0"/>
        <w:spacing w:line="480" w:lineRule="auto"/>
        <w:jc w:val="both"/>
        <w:rPr>
          <w:color w:val="000000" w:themeColor="text1"/>
        </w:rPr>
      </w:pPr>
      <w:r w:rsidRPr="0006703E">
        <w:rPr>
          <w:rFonts w:eastAsia="微软雅黑"/>
          <w:b/>
          <w:color w:val="000000" w:themeColor="text1"/>
        </w:rPr>
        <w:lastRenderedPageBreak/>
        <w:t xml:space="preserve">Supplementary </w:t>
      </w:r>
      <w:r>
        <w:rPr>
          <w:rFonts w:eastAsia="微软雅黑"/>
          <w:b/>
          <w:color w:val="000000" w:themeColor="text1"/>
        </w:rPr>
        <w:t>Figure 2</w:t>
      </w:r>
      <w:r>
        <w:rPr>
          <w:rFonts w:eastAsia="微软雅黑"/>
          <w:bCs/>
          <w:color w:val="000000" w:themeColor="text1"/>
        </w:rPr>
        <w:t xml:space="preserve"> </w:t>
      </w:r>
      <w:r>
        <w:rPr>
          <w:color w:val="000000" w:themeColor="text1"/>
        </w:rPr>
        <w:t>Forest plots of the association between endometriosis/adenomyosis and adverse pregnant outcomes</w:t>
      </w:r>
      <w:r>
        <w:rPr>
          <w:rFonts w:eastAsia="微软雅黑"/>
          <w:bCs/>
          <w:color w:val="000000" w:themeColor="text1"/>
        </w:rPr>
        <w:t>.</w:t>
      </w:r>
      <w:r>
        <w:rPr>
          <w:rFonts w:eastAsia="微软雅黑"/>
          <w:color w:val="000000" w:themeColor="text1"/>
        </w:rPr>
        <w:t xml:space="preserve"> (A) </w:t>
      </w:r>
      <w:r>
        <w:rPr>
          <w:color w:val="000000" w:themeColor="text1"/>
        </w:rPr>
        <w:t>adenomyosis</w:t>
      </w:r>
      <w:r>
        <w:rPr>
          <w:rFonts w:eastAsiaTheme="minorEastAsia"/>
          <w:color w:val="000000" w:themeColor="text1"/>
        </w:rPr>
        <w:t xml:space="preserve"> and preterm birth</w:t>
      </w:r>
      <w:r>
        <w:rPr>
          <w:color w:val="000000" w:themeColor="text1"/>
        </w:rPr>
        <w:t>.</w:t>
      </w:r>
      <w:r>
        <w:rPr>
          <w:rFonts w:eastAsia="微软雅黑"/>
          <w:bCs/>
          <w:color w:val="000000" w:themeColor="text1"/>
        </w:rPr>
        <w:t xml:space="preserve"> (B) </w:t>
      </w:r>
      <w:r>
        <w:rPr>
          <w:color w:val="000000" w:themeColor="text1"/>
        </w:rPr>
        <w:t>adenomyosis</w:t>
      </w:r>
      <w:r>
        <w:rPr>
          <w:rFonts w:eastAsiaTheme="minorEastAsia"/>
          <w:color w:val="000000" w:themeColor="text1"/>
        </w:rPr>
        <w:t xml:space="preserve"> and birth weight</w:t>
      </w:r>
      <w:r>
        <w:rPr>
          <w:color w:val="000000" w:themeColor="text1"/>
        </w:rPr>
        <w:t>.</w:t>
      </w:r>
      <w:r>
        <w:rPr>
          <w:rFonts w:eastAsia="微软雅黑"/>
          <w:bCs/>
          <w:color w:val="000000" w:themeColor="text1"/>
        </w:rPr>
        <w:t xml:space="preserve"> </w:t>
      </w:r>
      <w:r>
        <w:rPr>
          <w:rFonts w:eastAsia="微软雅黑"/>
          <w:color w:val="000000" w:themeColor="text1"/>
        </w:rPr>
        <w:t xml:space="preserve">(C) </w:t>
      </w:r>
      <w:r>
        <w:rPr>
          <w:color w:val="000000" w:themeColor="text1"/>
        </w:rPr>
        <w:t>adenomyosis</w:t>
      </w:r>
      <w:r>
        <w:rPr>
          <w:rFonts w:eastAsiaTheme="minorEastAsia"/>
          <w:color w:val="000000" w:themeColor="text1"/>
        </w:rPr>
        <w:t xml:space="preserve"> and placental abruption/placenta previa</w:t>
      </w:r>
      <w:r>
        <w:rPr>
          <w:color w:val="000000" w:themeColor="text1"/>
        </w:rPr>
        <w:t>.</w:t>
      </w:r>
      <w:r>
        <w:rPr>
          <w:rFonts w:eastAsia="微软雅黑"/>
          <w:bCs/>
          <w:color w:val="000000" w:themeColor="text1"/>
        </w:rPr>
        <w:t xml:space="preserve"> </w:t>
      </w:r>
      <w:r>
        <w:rPr>
          <w:rFonts w:eastAsia="微软雅黑"/>
          <w:color w:val="000000" w:themeColor="text1"/>
        </w:rPr>
        <w:t xml:space="preserve">(D) </w:t>
      </w:r>
      <w:r>
        <w:rPr>
          <w:color w:val="000000" w:themeColor="text1"/>
        </w:rPr>
        <w:t>adenomyosis</w:t>
      </w:r>
      <w:r>
        <w:rPr>
          <w:rFonts w:eastAsiaTheme="minorEastAsia"/>
          <w:color w:val="000000" w:themeColor="text1"/>
        </w:rPr>
        <w:t xml:space="preserve"> and miscarriage/stillbirth</w:t>
      </w:r>
      <w:r>
        <w:rPr>
          <w:color w:val="000000" w:themeColor="text1"/>
        </w:rPr>
        <w:t>.</w:t>
      </w:r>
      <w:r>
        <w:rPr>
          <w:rFonts w:eastAsia="微软雅黑"/>
          <w:bCs/>
          <w:color w:val="000000" w:themeColor="text1"/>
        </w:rPr>
        <w:t xml:space="preserve"> (E)</w:t>
      </w:r>
      <w:r>
        <w:rPr>
          <w:rFonts w:eastAsiaTheme="minorEastAsia"/>
          <w:color w:val="000000" w:themeColor="text1"/>
        </w:rPr>
        <w:t xml:space="preserve"> </w:t>
      </w:r>
      <w:r>
        <w:rPr>
          <w:color w:val="000000" w:themeColor="text1"/>
        </w:rPr>
        <w:t>adenomyosis</w:t>
      </w:r>
      <w:r>
        <w:rPr>
          <w:rFonts w:eastAsiaTheme="minorEastAsia"/>
          <w:color w:val="000000" w:themeColor="text1"/>
        </w:rPr>
        <w:t xml:space="preserve"> and gestational duration</w:t>
      </w:r>
      <w:r>
        <w:rPr>
          <w:color w:val="000000" w:themeColor="text1"/>
        </w:rPr>
        <w:t>.</w:t>
      </w:r>
      <w:r>
        <w:rPr>
          <w:rFonts w:eastAsia="微软雅黑"/>
          <w:bCs/>
          <w:color w:val="000000" w:themeColor="text1"/>
        </w:rPr>
        <w:t xml:space="preserve"> (F) </w:t>
      </w:r>
      <w:r>
        <w:rPr>
          <w:color w:val="000000" w:themeColor="text1"/>
        </w:rPr>
        <w:t>adenomyosis</w:t>
      </w:r>
      <w:r>
        <w:rPr>
          <w:rFonts w:eastAsiaTheme="minorEastAsia"/>
          <w:color w:val="000000" w:themeColor="text1"/>
        </w:rPr>
        <w:t xml:space="preserve"> and multiple consecutive miscarriage. (G) </w:t>
      </w:r>
      <w:r>
        <w:rPr>
          <w:color w:val="000000" w:themeColor="text1"/>
        </w:rPr>
        <w:t>endometriosis</w:t>
      </w:r>
      <w:r>
        <w:rPr>
          <w:rFonts w:eastAsiaTheme="minorEastAsia"/>
          <w:color w:val="000000" w:themeColor="text1"/>
        </w:rPr>
        <w:t xml:space="preserve"> and preterm birth</w:t>
      </w:r>
      <w:r>
        <w:rPr>
          <w:color w:val="000000" w:themeColor="text1"/>
        </w:rPr>
        <w:t>.</w:t>
      </w:r>
      <w:r>
        <w:rPr>
          <w:rFonts w:eastAsia="微软雅黑"/>
          <w:bCs/>
          <w:color w:val="000000" w:themeColor="text1"/>
        </w:rPr>
        <w:t xml:space="preserve"> (H) </w:t>
      </w:r>
      <w:r>
        <w:rPr>
          <w:color w:val="000000" w:themeColor="text1"/>
        </w:rPr>
        <w:t>endometriosis</w:t>
      </w:r>
      <w:r>
        <w:rPr>
          <w:rFonts w:eastAsiaTheme="minorEastAsia"/>
          <w:color w:val="000000" w:themeColor="text1"/>
        </w:rPr>
        <w:t xml:space="preserve"> and birth weight</w:t>
      </w:r>
      <w:r>
        <w:rPr>
          <w:color w:val="000000" w:themeColor="text1"/>
        </w:rPr>
        <w:t>.</w:t>
      </w:r>
      <w:r>
        <w:rPr>
          <w:rFonts w:eastAsia="微软雅黑"/>
          <w:bCs/>
          <w:color w:val="000000" w:themeColor="text1"/>
        </w:rPr>
        <w:t xml:space="preserve"> </w:t>
      </w:r>
      <w:r>
        <w:rPr>
          <w:rFonts w:eastAsia="微软雅黑"/>
          <w:color w:val="000000" w:themeColor="text1"/>
        </w:rPr>
        <w:t xml:space="preserve">(I) </w:t>
      </w:r>
      <w:r>
        <w:rPr>
          <w:color w:val="000000" w:themeColor="text1"/>
        </w:rPr>
        <w:t>endometriosis</w:t>
      </w:r>
      <w:r>
        <w:rPr>
          <w:rFonts w:eastAsiaTheme="minorEastAsia"/>
          <w:color w:val="000000" w:themeColor="text1"/>
        </w:rPr>
        <w:t xml:space="preserve"> and placental abruption/placenta previa</w:t>
      </w:r>
      <w:r>
        <w:rPr>
          <w:color w:val="000000" w:themeColor="text1"/>
        </w:rPr>
        <w:t>.</w:t>
      </w:r>
      <w:r>
        <w:rPr>
          <w:rFonts w:eastAsia="微软雅黑"/>
          <w:bCs/>
          <w:color w:val="000000" w:themeColor="text1"/>
        </w:rPr>
        <w:t xml:space="preserve"> </w:t>
      </w:r>
      <w:r>
        <w:rPr>
          <w:rFonts w:eastAsia="微软雅黑"/>
          <w:color w:val="000000" w:themeColor="text1"/>
        </w:rPr>
        <w:t xml:space="preserve">(J) </w:t>
      </w:r>
      <w:r>
        <w:rPr>
          <w:color w:val="000000" w:themeColor="text1"/>
        </w:rPr>
        <w:t>endometriosis</w:t>
      </w:r>
      <w:r>
        <w:rPr>
          <w:rFonts w:eastAsiaTheme="minorEastAsia"/>
          <w:color w:val="000000" w:themeColor="text1"/>
        </w:rPr>
        <w:t xml:space="preserve"> and miscarriage/stillbirth</w:t>
      </w:r>
      <w:r>
        <w:rPr>
          <w:color w:val="000000" w:themeColor="text1"/>
        </w:rPr>
        <w:t>.</w:t>
      </w:r>
      <w:r>
        <w:rPr>
          <w:rFonts w:eastAsia="微软雅黑"/>
          <w:bCs/>
          <w:color w:val="000000" w:themeColor="text1"/>
        </w:rPr>
        <w:t xml:space="preserve"> (K)</w:t>
      </w:r>
      <w:r>
        <w:rPr>
          <w:rFonts w:eastAsiaTheme="minorEastAsia"/>
          <w:color w:val="000000" w:themeColor="text1"/>
        </w:rPr>
        <w:t xml:space="preserve"> </w:t>
      </w:r>
      <w:r>
        <w:rPr>
          <w:color w:val="000000" w:themeColor="text1"/>
        </w:rPr>
        <w:t>endometriosis</w:t>
      </w:r>
      <w:r>
        <w:rPr>
          <w:rFonts w:eastAsiaTheme="minorEastAsia"/>
          <w:color w:val="000000" w:themeColor="text1"/>
        </w:rPr>
        <w:t xml:space="preserve"> and gestational duration</w:t>
      </w:r>
      <w:r>
        <w:rPr>
          <w:color w:val="000000" w:themeColor="text1"/>
        </w:rPr>
        <w:t>.</w:t>
      </w:r>
    </w:p>
    <w:p w14:paraId="5C18E507" w14:textId="1AC78B9E" w:rsidR="00C91A6A" w:rsidRDefault="00C91A6A" w:rsidP="00C91A6A">
      <w:pPr>
        <w:adjustRightInd w:val="0"/>
        <w:snapToGrid w:val="0"/>
        <w:spacing w:line="480" w:lineRule="auto"/>
        <w:jc w:val="both"/>
        <w:rPr>
          <w:rFonts w:eastAsia="微软雅黑"/>
          <w:bCs/>
          <w:color w:val="000000" w:themeColor="text1"/>
        </w:rPr>
      </w:pPr>
      <w:r w:rsidRPr="00C91A6A">
        <w:rPr>
          <w:rFonts w:eastAsia="微软雅黑"/>
          <w:bCs/>
          <w:noProof/>
          <w:color w:val="000000" w:themeColor="text1"/>
          <w:lang w:val="en-US"/>
        </w:rPr>
        <w:lastRenderedPageBreak/>
        <w:drawing>
          <wp:inline distT="0" distB="0" distL="0" distR="0" wp14:anchorId="6A05C574" wp14:editId="4C162320">
            <wp:extent cx="6991350" cy="5240794"/>
            <wp:effectExtent l="0" t="0" r="0" b="0"/>
            <wp:docPr id="3" name="图片 3" descr="E:\在职人员资料备份——期刊编辑\高莉\王晶芸IIT-I-240529537\10投International Journal of Womens Health修回\Supplementary Materials\Supplementary Figur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在职人员资料备份——期刊编辑\高莉\王晶芸IIT-I-240529537\10投International Journal of Womens Health修回\Supplementary Materials\Supplementary Figure 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993162" cy="5242152"/>
                    </a:xfrm>
                    <a:prstGeom prst="rect">
                      <a:avLst/>
                    </a:prstGeom>
                    <a:noFill/>
                    <a:ln>
                      <a:noFill/>
                    </a:ln>
                  </pic:spPr>
                </pic:pic>
              </a:graphicData>
            </a:graphic>
          </wp:inline>
        </w:drawing>
      </w:r>
    </w:p>
    <w:p w14:paraId="2D48AC30" w14:textId="77777777" w:rsidR="00C91A6A" w:rsidRDefault="00C91A6A" w:rsidP="00C91A6A">
      <w:pPr>
        <w:adjustRightInd w:val="0"/>
        <w:snapToGrid w:val="0"/>
        <w:spacing w:line="480" w:lineRule="auto"/>
        <w:jc w:val="both"/>
        <w:rPr>
          <w:color w:val="000000" w:themeColor="text1"/>
        </w:rPr>
      </w:pPr>
      <w:r w:rsidRPr="0006703E">
        <w:rPr>
          <w:rFonts w:eastAsia="微软雅黑"/>
          <w:b/>
          <w:color w:val="000000" w:themeColor="text1"/>
        </w:rPr>
        <w:lastRenderedPageBreak/>
        <w:t xml:space="preserve">Supplementary </w:t>
      </w:r>
      <w:r>
        <w:rPr>
          <w:rFonts w:eastAsia="微软雅黑"/>
          <w:b/>
          <w:color w:val="000000" w:themeColor="text1"/>
        </w:rPr>
        <w:t>Figure 3</w:t>
      </w:r>
      <w:r>
        <w:rPr>
          <w:rFonts w:eastAsia="微软雅黑"/>
          <w:bCs/>
          <w:color w:val="000000" w:themeColor="text1"/>
        </w:rPr>
        <w:t xml:space="preserve"> </w:t>
      </w:r>
      <w:r>
        <w:rPr>
          <w:color w:val="000000" w:themeColor="text1"/>
        </w:rPr>
        <w:t>Funnel plots of the association between endometriosis/adenomyosis and adverse pregnant outcomes</w:t>
      </w:r>
      <w:r>
        <w:rPr>
          <w:rFonts w:eastAsia="微软雅黑"/>
          <w:bCs/>
          <w:color w:val="000000" w:themeColor="text1"/>
        </w:rPr>
        <w:t>.</w:t>
      </w:r>
      <w:r>
        <w:rPr>
          <w:rFonts w:eastAsia="微软雅黑"/>
          <w:color w:val="000000" w:themeColor="text1"/>
        </w:rPr>
        <w:t xml:space="preserve"> (A) </w:t>
      </w:r>
      <w:r>
        <w:rPr>
          <w:color w:val="000000" w:themeColor="text1"/>
        </w:rPr>
        <w:t>adenomyosis</w:t>
      </w:r>
      <w:r>
        <w:rPr>
          <w:rFonts w:eastAsiaTheme="minorEastAsia"/>
          <w:color w:val="000000" w:themeColor="text1"/>
        </w:rPr>
        <w:t xml:space="preserve"> and preterm birth</w:t>
      </w:r>
      <w:r>
        <w:rPr>
          <w:color w:val="000000" w:themeColor="text1"/>
        </w:rPr>
        <w:t>.</w:t>
      </w:r>
      <w:r>
        <w:rPr>
          <w:rFonts w:eastAsia="微软雅黑"/>
          <w:bCs/>
          <w:color w:val="000000" w:themeColor="text1"/>
        </w:rPr>
        <w:t xml:space="preserve"> (B) </w:t>
      </w:r>
      <w:r>
        <w:rPr>
          <w:color w:val="000000" w:themeColor="text1"/>
        </w:rPr>
        <w:t>adenomyosis</w:t>
      </w:r>
      <w:r>
        <w:rPr>
          <w:rFonts w:eastAsiaTheme="minorEastAsia"/>
          <w:color w:val="000000" w:themeColor="text1"/>
        </w:rPr>
        <w:t xml:space="preserve"> and birth weight</w:t>
      </w:r>
      <w:r>
        <w:rPr>
          <w:color w:val="000000" w:themeColor="text1"/>
        </w:rPr>
        <w:t>.</w:t>
      </w:r>
      <w:r>
        <w:rPr>
          <w:rFonts w:eastAsia="微软雅黑"/>
          <w:bCs/>
          <w:color w:val="000000" w:themeColor="text1"/>
        </w:rPr>
        <w:t xml:space="preserve"> </w:t>
      </w:r>
      <w:r>
        <w:rPr>
          <w:rFonts w:eastAsia="微软雅黑"/>
          <w:color w:val="000000" w:themeColor="text1"/>
        </w:rPr>
        <w:t xml:space="preserve">(C) </w:t>
      </w:r>
      <w:r>
        <w:rPr>
          <w:color w:val="000000" w:themeColor="text1"/>
        </w:rPr>
        <w:t>adenomyosis</w:t>
      </w:r>
      <w:r>
        <w:rPr>
          <w:rFonts w:eastAsiaTheme="minorEastAsia"/>
          <w:color w:val="000000" w:themeColor="text1"/>
        </w:rPr>
        <w:t xml:space="preserve"> and placental abruption/placenta previa</w:t>
      </w:r>
      <w:r>
        <w:rPr>
          <w:color w:val="000000" w:themeColor="text1"/>
        </w:rPr>
        <w:t>.</w:t>
      </w:r>
      <w:r>
        <w:rPr>
          <w:rFonts w:eastAsia="微软雅黑"/>
          <w:bCs/>
          <w:color w:val="000000" w:themeColor="text1"/>
        </w:rPr>
        <w:t xml:space="preserve"> </w:t>
      </w:r>
      <w:r>
        <w:rPr>
          <w:rFonts w:eastAsia="微软雅黑"/>
          <w:color w:val="000000" w:themeColor="text1"/>
        </w:rPr>
        <w:t xml:space="preserve">(D) </w:t>
      </w:r>
      <w:r>
        <w:rPr>
          <w:color w:val="000000" w:themeColor="text1"/>
        </w:rPr>
        <w:t>adenomyosis</w:t>
      </w:r>
      <w:r>
        <w:rPr>
          <w:rFonts w:eastAsiaTheme="minorEastAsia"/>
          <w:color w:val="000000" w:themeColor="text1"/>
        </w:rPr>
        <w:t xml:space="preserve"> and miscarriage/stillbirth</w:t>
      </w:r>
      <w:r>
        <w:rPr>
          <w:color w:val="000000" w:themeColor="text1"/>
        </w:rPr>
        <w:t>.</w:t>
      </w:r>
      <w:r>
        <w:rPr>
          <w:rFonts w:eastAsia="微软雅黑"/>
          <w:bCs/>
          <w:color w:val="000000" w:themeColor="text1"/>
        </w:rPr>
        <w:t xml:space="preserve"> (E)</w:t>
      </w:r>
      <w:r>
        <w:rPr>
          <w:rFonts w:eastAsiaTheme="minorEastAsia"/>
          <w:color w:val="000000" w:themeColor="text1"/>
        </w:rPr>
        <w:t xml:space="preserve"> </w:t>
      </w:r>
      <w:r>
        <w:rPr>
          <w:color w:val="000000" w:themeColor="text1"/>
        </w:rPr>
        <w:t>adenomyosis</w:t>
      </w:r>
      <w:r>
        <w:rPr>
          <w:rFonts w:eastAsiaTheme="minorEastAsia"/>
          <w:color w:val="000000" w:themeColor="text1"/>
        </w:rPr>
        <w:t xml:space="preserve"> and gestational duration</w:t>
      </w:r>
      <w:r>
        <w:rPr>
          <w:color w:val="000000" w:themeColor="text1"/>
        </w:rPr>
        <w:t>.</w:t>
      </w:r>
      <w:r>
        <w:rPr>
          <w:rFonts w:eastAsia="微软雅黑"/>
          <w:bCs/>
          <w:color w:val="000000" w:themeColor="text1"/>
        </w:rPr>
        <w:t xml:space="preserve"> (F) </w:t>
      </w:r>
      <w:r>
        <w:rPr>
          <w:color w:val="000000" w:themeColor="text1"/>
        </w:rPr>
        <w:t>adenomyosis</w:t>
      </w:r>
      <w:r>
        <w:rPr>
          <w:rFonts w:eastAsiaTheme="minorEastAsia"/>
          <w:color w:val="000000" w:themeColor="text1"/>
        </w:rPr>
        <w:t xml:space="preserve"> and multiple consecutive miscarriage. (G) </w:t>
      </w:r>
      <w:r>
        <w:rPr>
          <w:color w:val="000000" w:themeColor="text1"/>
        </w:rPr>
        <w:t>endometriosis</w:t>
      </w:r>
      <w:r>
        <w:rPr>
          <w:rFonts w:eastAsiaTheme="minorEastAsia"/>
          <w:color w:val="000000" w:themeColor="text1"/>
        </w:rPr>
        <w:t xml:space="preserve"> and preterm birth</w:t>
      </w:r>
      <w:r>
        <w:rPr>
          <w:color w:val="000000" w:themeColor="text1"/>
        </w:rPr>
        <w:t>.</w:t>
      </w:r>
      <w:r>
        <w:rPr>
          <w:rFonts w:eastAsia="微软雅黑"/>
          <w:bCs/>
          <w:color w:val="000000" w:themeColor="text1"/>
        </w:rPr>
        <w:t xml:space="preserve"> (H) </w:t>
      </w:r>
      <w:r>
        <w:rPr>
          <w:color w:val="000000" w:themeColor="text1"/>
        </w:rPr>
        <w:t>endometriosis</w:t>
      </w:r>
      <w:r>
        <w:rPr>
          <w:rFonts w:eastAsiaTheme="minorEastAsia"/>
          <w:color w:val="000000" w:themeColor="text1"/>
        </w:rPr>
        <w:t xml:space="preserve"> and birth weight</w:t>
      </w:r>
      <w:r>
        <w:rPr>
          <w:color w:val="000000" w:themeColor="text1"/>
        </w:rPr>
        <w:t>.</w:t>
      </w:r>
      <w:r>
        <w:rPr>
          <w:rFonts w:eastAsia="微软雅黑"/>
          <w:bCs/>
          <w:color w:val="000000" w:themeColor="text1"/>
        </w:rPr>
        <w:t xml:space="preserve"> </w:t>
      </w:r>
      <w:r>
        <w:rPr>
          <w:rFonts w:eastAsia="微软雅黑"/>
          <w:color w:val="000000" w:themeColor="text1"/>
        </w:rPr>
        <w:t xml:space="preserve">(I) </w:t>
      </w:r>
      <w:r>
        <w:rPr>
          <w:color w:val="000000" w:themeColor="text1"/>
        </w:rPr>
        <w:t>endometriosis</w:t>
      </w:r>
      <w:r>
        <w:rPr>
          <w:rFonts w:eastAsiaTheme="minorEastAsia"/>
          <w:color w:val="000000" w:themeColor="text1"/>
        </w:rPr>
        <w:t xml:space="preserve"> and placental abruption/placenta previa</w:t>
      </w:r>
      <w:r>
        <w:rPr>
          <w:color w:val="000000" w:themeColor="text1"/>
        </w:rPr>
        <w:t>.</w:t>
      </w:r>
      <w:r>
        <w:rPr>
          <w:rFonts w:eastAsia="微软雅黑"/>
          <w:bCs/>
          <w:color w:val="000000" w:themeColor="text1"/>
        </w:rPr>
        <w:t xml:space="preserve"> </w:t>
      </w:r>
      <w:r>
        <w:rPr>
          <w:rFonts w:eastAsia="微软雅黑"/>
          <w:color w:val="000000" w:themeColor="text1"/>
        </w:rPr>
        <w:t xml:space="preserve">(J) </w:t>
      </w:r>
      <w:r>
        <w:rPr>
          <w:color w:val="000000" w:themeColor="text1"/>
        </w:rPr>
        <w:t>endometriosis</w:t>
      </w:r>
      <w:r>
        <w:rPr>
          <w:rFonts w:eastAsiaTheme="minorEastAsia"/>
          <w:color w:val="000000" w:themeColor="text1"/>
        </w:rPr>
        <w:t xml:space="preserve"> and miscarriage/stillbirth</w:t>
      </w:r>
      <w:r>
        <w:rPr>
          <w:color w:val="000000" w:themeColor="text1"/>
        </w:rPr>
        <w:t>.</w:t>
      </w:r>
      <w:r>
        <w:rPr>
          <w:rFonts w:eastAsia="微软雅黑"/>
          <w:bCs/>
          <w:color w:val="000000" w:themeColor="text1"/>
        </w:rPr>
        <w:t xml:space="preserve"> (K)</w:t>
      </w:r>
      <w:r>
        <w:rPr>
          <w:rFonts w:eastAsiaTheme="minorEastAsia"/>
          <w:color w:val="000000" w:themeColor="text1"/>
        </w:rPr>
        <w:t xml:space="preserve"> </w:t>
      </w:r>
      <w:r>
        <w:rPr>
          <w:color w:val="000000" w:themeColor="text1"/>
        </w:rPr>
        <w:t>endometriosis</w:t>
      </w:r>
      <w:r>
        <w:rPr>
          <w:rFonts w:eastAsiaTheme="minorEastAsia"/>
          <w:color w:val="000000" w:themeColor="text1"/>
        </w:rPr>
        <w:t xml:space="preserve"> and gestational duration</w:t>
      </w:r>
      <w:r>
        <w:rPr>
          <w:color w:val="000000" w:themeColor="text1"/>
        </w:rPr>
        <w:t>.</w:t>
      </w:r>
    </w:p>
    <w:p w14:paraId="58691302" w14:textId="77777777" w:rsidR="00C91A6A" w:rsidRDefault="00C91A6A" w:rsidP="00C91A6A">
      <w:pPr>
        <w:adjustRightInd w:val="0"/>
        <w:snapToGrid w:val="0"/>
        <w:spacing w:line="480" w:lineRule="auto"/>
        <w:jc w:val="both"/>
        <w:rPr>
          <w:rFonts w:eastAsia="微软雅黑"/>
          <w:b/>
          <w:color w:val="000000" w:themeColor="text1"/>
        </w:rPr>
      </w:pPr>
      <w:r w:rsidRPr="00C91A6A">
        <w:rPr>
          <w:rFonts w:eastAsia="微软雅黑"/>
          <w:b/>
          <w:noProof/>
          <w:color w:val="000000" w:themeColor="text1"/>
          <w:lang w:val="en-US"/>
        </w:rPr>
        <w:lastRenderedPageBreak/>
        <w:drawing>
          <wp:inline distT="0" distB="0" distL="0" distR="0" wp14:anchorId="589297C4" wp14:editId="13875EB7">
            <wp:extent cx="6124575" cy="6286500"/>
            <wp:effectExtent l="0" t="0" r="9525" b="0"/>
            <wp:docPr id="4" name="图片 4" descr="E:\在职人员资料备份——期刊编辑\高莉\王晶芸IIT-I-240529537\10投International Journal of Womens Health修回\Supplementary Materials\Supplementary Figure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在职人员资料备份——期刊编辑\高莉\王晶芸IIT-I-240529537\10投International Journal of Womens Health修回\Supplementary Materials\Supplementary Figure 4.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4575" cy="6286500"/>
                    </a:xfrm>
                    <a:prstGeom prst="rect">
                      <a:avLst/>
                    </a:prstGeom>
                    <a:noFill/>
                    <a:ln>
                      <a:noFill/>
                    </a:ln>
                  </pic:spPr>
                </pic:pic>
              </a:graphicData>
            </a:graphic>
          </wp:inline>
        </w:drawing>
      </w:r>
    </w:p>
    <w:p w14:paraId="580279F0" w14:textId="520B088B" w:rsidR="00C91A6A" w:rsidRDefault="00C91A6A" w:rsidP="00C91A6A">
      <w:pPr>
        <w:adjustRightInd w:val="0"/>
        <w:snapToGrid w:val="0"/>
        <w:spacing w:line="480" w:lineRule="auto"/>
        <w:jc w:val="both"/>
      </w:pPr>
      <w:r w:rsidRPr="0006703E">
        <w:rPr>
          <w:rFonts w:eastAsia="微软雅黑"/>
          <w:b/>
          <w:color w:val="000000" w:themeColor="text1"/>
        </w:rPr>
        <w:lastRenderedPageBreak/>
        <w:t xml:space="preserve">Supplementary </w:t>
      </w:r>
      <w:r>
        <w:rPr>
          <w:rFonts w:eastAsia="微软雅黑"/>
          <w:b/>
          <w:color w:val="000000" w:themeColor="text1"/>
        </w:rPr>
        <w:t>Figure 4</w:t>
      </w:r>
      <w:r>
        <w:rPr>
          <w:rFonts w:eastAsia="微软雅黑"/>
          <w:bCs/>
          <w:color w:val="000000" w:themeColor="text1"/>
        </w:rPr>
        <w:t xml:space="preserve"> </w:t>
      </w:r>
      <w:r>
        <w:rPr>
          <w:color w:val="000000" w:themeColor="text1"/>
        </w:rPr>
        <w:t>Leave-one-out plots of the association between endometriosis/adenomyosis and adverse pregnant outcomes</w:t>
      </w:r>
      <w:r>
        <w:rPr>
          <w:rFonts w:eastAsia="微软雅黑"/>
          <w:bCs/>
          <w:color w:val="000000" w:themeColor="text1"/>
        </w:rPr>
        <w:t>.</w:t>
      </w:r>
      <w:r>
        <w:rPr>
          <w:rFonts w:eastAsia="微软雅黑"/>
          <w:color w:val="000000" w:themeColor="text1"/>
        </w:rPr>
        <w:t xml:space="preserve"> (A) </w:t>
      </w:r>
      <w:r>
        <w:rPr>
          <w:color w:val="000000" w:themeColor="text1"/>
        </w:rPr>
        <w:t>adenomyosis</w:t>
      </w:r>
      <w:r>
        <w:rPr>
          <w:rFonts w:eastAsiaTheme="minorEastAsia"/>
          <w:color w:val="000000" w:themeColor="text1"/>
        </w:rPr>
        <w:t xml:space="preserve"> and preterm birth</w:t>
      </w:r>
      <w:r>
        <w:rPr>
          <w:color w:val="000000" w:themeColor="text1"/>
        </w:rPr>
        <w:t>.</w:t>
      </w:r>
      <w:r>
        <w:rPr>
          <w:rFonts w:eastAsia="微软雅黑"/>
          <w:bCs/>
          <w:color w:val="000000" w:themeColor="text1"/>
        </w:rPr>
        <w:t xml:space="preserve"> (B) </w:t>
      </w:r>
      <w:r>
        <w:rPr>
          <w:color w:val="000000" w:themeColor="text1"/>
        </w:rPr>
        <w:t>adenomyosis</w:t>
      </w:r>
      <w:r>
        <w:rPr>
          <w:rFonts w:eastAsiaTheme="minorEastAsia"/>
          <w:color w:val="000000" w:themeColor="text1"/>
        </w:rPr>
        <w:t xml:space="preserve"> and birth weight</w:t>
      </w:r>
      <w:r>
        <w:rPr>
          <w:color w:val="000000" w:themeColor="text1"/>
        </w:rPr>
        <w:t>.</w:t>
      </w:r>
      <w:r>
        <w:rPr>
          <w:rFonts w:eastAsia="微软雅黑"/>
          <w:bCs/>
          <w:color w:val="000000" w:themeColor="text1"/>
        </w:rPr>
        <w:t xml:space="preserve"> </w:t>
      </w:r>
      <w:r>
        <w:rPr>
          <w:rFonts w:eastAsia="微软雅黑"/>
          <w:color w:val="000000" w:themeColor="text1"/>
        </w:rPr>
        <w:t xml:space="preserve">(C) </w:t>
      </w:r>
      <w:r>
        <w:rPr>
          <w:color w:val="000000" w:themeColor="text1"/>
        </w:rPr>
        <w:t>adenomyosis</w:t>
      </w:r>
      <w:r>
        <w:rPr>
          <w:rFonts w:eastAsiaTheme="minorEastAsia"/>
          <w:color w:val="000000" w:themeColor="text1"/>
        </w:rPr>
        <w:t xml:space="preserve"> and placental abruption/placenta previa</w:t>
      </w:r>
      <w:r>
        <w:rPr>
          <w:color w:val="000000" w:themeColor="text1"/>
        </w:rPr>
        <w:t>.</w:t>
      </w:r>
      <w:r>
        <w:rPr>
          <w:rFonts w:eastAsia="微软雅黑"/>
          <w:bCs/>
          <w:color w:val="000000" w:themeColor="text1"/>
        </w:rPr>
        <w:t xml:space="preserve"> </w:t>
      </w:r>
      <w:r>
        <w:rPr>
          <w:rFonts w:eastAsia="微软雅黑"/>
          <w:color w:val="000000" w:themeColor="text1"/>
        </w:rPr>
        <w:t xml:space="preserve">(D) </w:t>
      </w:r>
      <w:r>
        <w:rPr>
          <w:color w:val="000000" w:themeColor="text1"/>
        </w:rPr>
        <w:t>adenomyosis</w:t>
      </w:r>
      <w:r>
        <w:rPr>
          <w:rFonts w:eastAsiaTheme="minorEastAsia"/>
          <w:color w:val="000000" w:themeColor="text1"/>
        </w:rPr>
        <w:t xml:space="preserve"> and miscarriage/stillbirth</w:t>
      </w:r>
      <w:r>
        <w:rPr>
          <w:color w:val="000000" w:themeColor="text1"/>
        </w:rPr>
        <w:t>.</w:t>
      </w:r>
      <w:r>
        <w:rPr>
          <w:rFonts w:eastAsia="微软雅黑"/>
          <w:bCs/>
          <w:color w:val="000000" w:themeColor="text1"/>
        </w:rPr>
        <w:t xml:space="preserve"> (E)</w:t>
      </w:r>
      <w:r>
        <w:rPr>
          <w:rFonts w:eastAsiaTheme="minorEastAsia"/>
          <w:color w:val="000000" w:themeColor="text1"/>
        </w:rPr>
        <w:t xml:space="preserve"> </w:t>
      </w:r>
      <w:r>
        <w:rPr>
          <w:color w:val="000000" w:themeColor="text1"/>
        </w:rPr>
        <w:t>adenomyosis</w:t>
      </w:r>
      <w:r>
        <w:rPr>
          <w:rFonts w:eastAsiaTheme="minorEastAsia"/>
          <w:color w:val="000000" w:themeColor="text1"/>
        </w:rPr>
        <w:t xml:space="preserve"> and gestational duration</w:t>
      </w:r>
      <w:r>
        <w:rPr>
          <w:color w:val="000000" w:themeColor="text1"/>
        </w:rPr>
        <w:t>.</w:t>
      </w:r>
      <w:r>
        <w:rPr>
          <w:rFonts w:eastAsia="微软雅黑"/>
          <w:bCs/>
          <w:color w:val="000000" w:themeColor="text1"/>
        </w:rPr>
        <w:t xml:space="preserve"> (F) </w:t>
      </w:r>
      <w:r>
        <w:rPr>
          <w:color w:val="000000" w:themeColor="text1"/>
        </w:rPr>
        <w:t>adenomyosis</w:t>
      </w:r>
      <w:r>
        <w:rPr>
          <w:rFonts w:eastAsiaTheme="minorEastAsia"/>
          <w:color w:val="000000" w:themeColor="text1"/>
        </w:rPr>
        <w:t xml:space="preserve"> and multiple consecutive miscarriage. (G) </w:t>
      </w:r>
      <w:r>
        <w:rPr>
          <w:color w:val="000000" w:themeColor="text1"/>
        </w:rPr>
        <w:t>endometriosis</w:t>
      </w:r>
      <w:r>
        <w:rPr>
          <w:rFonts w:eastAsiaTheme="minorEastAsia"/>
          <w:color w:val="000000" w:themeColor="text1"/>
        </w:rPr>
        <w:t xml:space="preserve"> and preterm birth</w:t>
      </w:r>
      <w:r>
        <w:rPr>
          <w:color w:val="000000" w:themeColor="text1"/>
        </w:rPr>
        <w:t>.</w:t>
      </w:r>
      <w:r>
        <w:rPr>
          <w:rFonts w:eastAsia="微软雅黑"/>
          <w:bCs/>
          <w:color w:val="000000" w:themeColor="text1"/>
        </w:rPr>
        <w:t xml:space="preserve"> (H) </w:t>
      </w:r>
      <w:r>
        <w:rPr>
          <w:color w:val="000000" w:themeColor="text1"/>
        </w:rPr>
        <w:t>endometriosis</w:t>
      </w:r>
      <w:r>
        <w:rPr>
          <w:rFonts w:eastAsiaTheme="minorEastAsia"/>
          <w:color w:val="000000" w:themeColor="text1"/>
        </w:rPr>
        <w:t xml:space="preserve"> and birth weight</w:t>
      </w:r>
      <w:r>
        <w:rPr>
          <w:color w:val="000000" w:themeColor="text1"/>
        </w:rPr>
        <w:t>.</w:t>
      </w:r>
      <w:r>
        <w:rPr>
          <w:rFonts w:eastAsia="微软雅黑"/>
          <w:bCs/>
          <w:color w:val="000000" w:themeColor="text1"/>
        </w:rPr>
        <w:t xml:space="preserve"> </w:t>
      </w:r>
      <w:r>
        <w:rPr>
          <w:rFonts w:eastAsia="微软雅黑"/>
          <w:color w:val="000000" w:themeColor="text1"/>
        </w:rPr>
        <w:t xml:space="preserve">(I) </w:t>
      </w:r>
      <w:r>
        <w:rPr>
          <w:color w:val="000000" w:themeColor="text1"/>
        </w:rPr>
        <w:t>endometriosis</w:t>
      </w:r>
      <w:r>
        <w:rPr>
          <w:rFonts w:eastAsiaTheme="minorEastAsia"/>
          <w:color w:val="000000" w:themeColor="text1"/>
        </w:rPr>
        <w:t xml:space="preserve"> and placental abruption/placenta previa</w:t>
      </w:r>
      <w:r>
        <w:rPr>
          <w:color w:val="000000" w:themeColor="text1"/>
        </w:rPr>
        <w:t>.</w:t>
      </w:r>
      <w:r>
        <w:rPr>
          <w:rFonts w:eastAsia="微软雅黑"/>
          <w:bCs/>
          <w:color w:val="000000" w:themeColor="text1"/>
        </w:rPr>
        <w:t xml:space="preserve"> </w:t>
      </w:r>
      <w:r>
        <w:rPr>
          <w:rFonts w:eastAsia="微软雅黑"/>
          <w:color w:val="000000" w:themeColor="text1"/>
        </w:rPr>
        <w:t xml:space="preserve">(J) </w:t>
      </w:r>
      <w:r>
        <w:rPr>
          <w:color w:val="000000" w:themeColor="text1"/>
        </w:rPr>
        <w:t>endometriosis</w:t>
      </w:r>
      <w:r>
        <w:rPr>
          <w:rFonts w:eastAsiaTheme="minorEastAsia"/>
          <w:color w:val="000000" w:themeColor="text1"/>
        </w:rPr>
        <w:t xml:space="preserve"> and miscarriage/stillbirth</w:t>
      </w:r>
      <w:r>
        <w:rPr>
          <w:color w:val="000000" w:themeColor="text1"/>
        </w:rPr>
        <w:t>.</w:t>
      </w:r>
      <w:r>
        <w:rPr>
          <w:rFonts w:eastAsia="微软雅黑"/>
          <w:bCs/>
          <w:color w:val="000000" w:themeColor="text1"/>
        </w:rPr>
        <w:t xml:space="preserve"> (K)</w:t>
      </w:r>
      <w:r>
        <w:rPr>
          <w:rFonts w:eastAsiaTheme="minorEastAsia"/>
          <w:color w:val="000000" w:themeColor="text1"/>
        </w:rPr>
        <w:t xml:space="preserve"> </w:t>
      </w:r>
      <w:r>
        <w:rPr>
          <w:color w:val="000000" w:themeColor="text1"/>
        </w:rPr>
        <w:t>endometriosis</w:t>
      </w:r>
      <w:r>
        <w:rPr>
          <w:rFonts w:eastAsiaTheme="minorEastAsia"/>
          <w:color w:val="000000" w:themeColor="text1"/>
        </w:rPr>
        <w:t xml:space="preserve"> and gestational duration</w:t>
      </w:r>
      <w:r>
        <w:rPr>
          <w:color w:val="000000" w:themeColor="text1"/>
        </w:rPr>
        <w:t>.</w:t>
      </w:r>
    </w:p>
    <w:p w14:paraId="720CD77B" w14:textId="77777777" w:rsidR="00C91A6A" w:rsidRDefault="00C91A6A" w:rsidP="00C91A6A">
      <w:pPr>
        <w:jc w:val="both"/>
      </w:pPr>
    </w:p>
    <w:p w14:paraId="52811B04" w14:textId="77777777" w:rsidR="00C03AE8" w:rsidRDefault="00976554" w:rsidP="00C03AE8">
      <w:pPr>
        <w:ind w:leftChars="193" w:left="463"/>
        <w:rPr>
          <w:b/>
          <w:sz w:val="20"/>
          <w:szCs w:val="20"/>
          <w:lang w:eastAsia="en-GB"/>
        </w:rPr>
      </w:pPr>
      <w:r w:rsidRPr="00C55287">
        <w:rPr>
          <w:rFonts w:eastAsiaTheme="minorEastAsia"/>
          <w:color w:val="000000" w:themeColor="text1"/>
        </w:rPr>
        <w:br w:type="page"/>
      </w:r>
      <w:r w:rsidR="00C03AE8" w:rsidRPr="00F3611A">
        <w:rPr>
          <w:b/>
          <w:sz w:val="20"/>
          <w:szCs w:val="20"/>
          <w:lang w:eastAsia="en-GB"/>
        </w:rPr>
        <w:lastRenderedPageBreak/>
        <w:t xml:space="preserve">STROBE-MR checklist of recommended items to address </w:t>
      </w:r>
      <w:r w:rsidR="00C03AE8">
        <w:rPr>
          <w:b/>
          <w:sz w:val="20"/>
          <w:szCs w:val="20"/>
          <w:lang w:eastAsia="en-GB"/>
        </w:rPr>
        <w:t>in reports of Mendelian randomiz</w:t>
      </w:r>
      <w:r w:rsidR="00C03AE8" w:rsidRPr="00F3611A">
        <w:rPr>
          <w:b/>
          <w:sz w:val="20"/>
          <w:szCs w:val="20"/>
          <w:lang w:eastAsia="en-GB"/>
        </w:rPr>
        <w:t>ation studies</w:t>
      </w:r>
      <w:r w:rsidR="00C03AE8">
        <w:rPr>
          <w:b/>
          <w:sz w:val="20"/>
          <w:szCs w:val="20"/>
          <w:lang w:eastAsia="en-GB"/>
        </w:rPr>
        <w:fldChar w:fldCharType="begin" w:fldLock="1"/>
      </w:r>
      <w:r w:rsidR="00C03AE8">
        <w:rPr>
          <w:b/>
          <w:sz w:val="20"/>
          <w:szCs w:val="20"/>
          <w:lang w:eastAsia="en-GB"/>
        </w:rPr>
        <w:instrText>ADDIN CSL_CITATION {"citationItems":[{"id":"ITEM-1","itemData":{"author":[{"dropping-particle":"","family":"Skrivankova","given":"V W","non-dropping-particle":"","parse-names":false,"suffix":""},{"dropping-particle":"","family":"Richmond","given":"R C","non-dropping-particle":"","parse-names":false,"suffix":""},{"dropping-particle":"","family":"Woolf","given":"B A R","non-dropping-particle":"","parse-names":false,"suffix":""},{"dropping-particle":"","family":"Yarmolinsky","given":"J","non-dropping-particle":"","parse-names":false,"suffix":""},{"dropping-particle":"","family":"Davies","given":"N M","non-dropping-particle":"","parse-names":false,"suffix":""},{"dropping-particle":"","family":"Swanson","given":"S A","non-dropping-particle":"","parse-names":false,"suffix":""},{"dropping-particle":"","family":"VanderWeele","given":"T J","non-dropping-particle":"","parse-names":false,"suffix":""},{"dropping-particle":"","family":"Higgins","given":"J P H","non-dropping-particle":"","parse-names":false,"suffix":""},{"dropping-particle":"","family":"Timpson","given":"N J","non-dropping-particle":"","parse-names":false,"suffix":""},{"dropping-particle":"","family":"Dimou","given":"N","non-dropping-particle":"","parse-names":false,"suffix":""},{"dropping-particle":"","family":"Langenberg","given":"C","non-dropping-particle":"","parse-names":false,"suffix":""},{"dropping-particle":"","family":"Loder","given":"E W","non-dropping-particle":"","parse-names":false,"suffix":""},{"dropping-particle":"","family":"Golub","given":"R","non-dropping-particle":"","parse-names":false,"suffix":""},{"dropping-particle":"","family":"Gallo","given":"V","non-dropping-particle":"","parse-names":false,"suffix":""},{"dropping-particle":"","family":"Tybjaerg-Hansen","given":"A","non-dropping-particle":"","parse-names":false,"suffix":""},{"dropping-particle":"","family":"Davey Smith","given":"G","non-dropping-particle":"","parse-names":false,"suffix":""},{"dropping-particle":"","family":"Egger","given":"M","non-dropping-particle":"","parse-names":false,"suffix":""},{"dropping-particle":"","family":"Richards","given":"J B","non-dropping-particle":"","parse-names":false,"suffix":""}],"container-title":"JAMA","id":"ITEM-1","issued":{"date-parts":[["2021"]]},"page":"under review","title":"Strengthening the Reporting of Observational Studies in Epidemiology using Mendelian Randomization (STROBE-MR) Statement","type":"article-journal"},"uris":["http://www.mendeley.com/documents/?uuid=29dd9aa2-14fd-450b-83fb-4c6b74b75061"]}],"mendeley":{"formattedCitation":"&lt;sup&gt;1&lt;/sup&gt;","plainTextFormattedCitation":"1"},"properties":{"noteIndex":0},"schema":"https://github.com/citation-style-language/schema/raw/master/csl-citation.json"}</w:instrText>
      </w:r>
      <w:r w:rsidR="00C03AE8">
        <w:rPr>
          <w:b/>
          <w:sz w:val="20"/>
          <w:szCs w:val="20"/>
          <w:lang w:eastAsia="en-GB"/>
        </w:rPr>
        <w:fldChar w:fldCharType="separate"/>
      </w:r>
      <w:r w:rsidR="00C03AE8" w:rsidRPr="009854A9">
        <w:rPr>
          <w:noProof/>
          <w:sz w:val="20"/>
          <w:szCs w:val="20"/>
          <w:vertAlign w:val="superscript"/>
          <w:lang w:eastAsia="en-GB"/>
        </w:rPr>
        <w:t>1</w:t>
      </w:r>
      <w:r w:rsidR="00C03AE8">
        <w:rPr>
          <w:b/>
          <w:sz w:val="20"/>
          <w:szCs w:val="20"/>
          <w:lang w:eastAsia="en-GB"/>
        </w:rPr>
        <w:fldChar w:fldCharType="end"/>
      </w:r>
      <w:r w:rsidR="00C03AE8">
        <w:rPr>
          <w:b/>
          <w:sz w:val="20"/>
          <w:szCs w:val="20"/>
          <w:lang w:eastAsia="en-GB"/>
        </w:rPr>
        <w:t xml:space="preserve"> </w:t>
      </w:r>
      <w:r w:rsidR="00C03AE8">
        <w:rPr>
          <w:b/>
          <w:sz w:val="20"/>
          <w:szCs w:val="20"/>
          <w:lang w:eastAsia="en-GB"/>
        </w:rPr>
        <w:fldChar w:fldCharType="begin" w:fldLock="1"/>
      </w:r>
      <w:r w:rsidR="00C03AE8">
        <w:rPr>
          <w:b/>
          <w:sz w:val="20"/>
          <w:szCs w:val="20"/>
          <w:lang w:eastAsia="en-GB"/>
        </w:rPr>
        <w:instrText>ADDIN CSL_CITATION {"citationItems":[{"id":"ITEM-1","itemData":{"author":[{"dropping-particle":"","family":"Skrivankova","given":"Veronika W","non-dropping-particle":"","parse-names":false,"suffix":""},{"dropping-particle":"","family":"Richmond","given":"Rebecca C","non-dropping-particle":"","parse-names":false,"suffix":""},{"dropping-particle":"","family":"Woolf","given":"Benjamin A R","non-dropping-particle":"","parse-names":false,"suffix":""},{"dropping-particle":"","family":"Davies","given":"Neil M","non-dropping-particle":"","parse-names":false,"suffix":""},{"dropping-particle":"","family":"Swanson","given":"Sonja A","non-dropping-particle":"","parse-names":false,"suffix":""},{"dropping-particle":"","family":"VanderWeele","given":"Tyler J","non-dropping-particle":"","parse-names":false,"suffix":""},{"dropping-particle":"","family":"Timpson","given":"Nicholas J","non-dropping-particle":"","parse-names":false,"suffix":""},{"dropping-particle":"","family":"Higgins","given":"Julian P T","non-dropping-particle":"","parse-names":false,"suffix":""},{"dropping-particle":"","family":"Dimou","given":"Niki","non-dropping-particle":"","parse-names":false,"suffix":""},{"dropping-particle":"","family":"Langenberg","given":"Claudia","non-dropping-particle":"","parse-names":false,"suffix":""},{"dropping-particle":"","family":"Loder","given":"Elizabeth W","non-dropping-particle":"","parse-names":false,"suffix":""},{"dropping-particle":"","family":"Golub","given":"Robert M","non-dropping-particle":"","parse-names":false,"suffix":""},{"dropping-particle":"","family":"Egger","given":"Mathias","non-dropping-particle":"","parse-names":false,"suffix":""},{"dropping-particle":"","family":"Davey Smith","given":"George","non-dropping-particle":"","parse-names":false,"suffix":""},{"dropping-particle":"","family":"Richards","given":"J Brent","non-dropping-particle":"","parse-names":false,"suffix":""}],"container-title":"BMJ","id":"ITEM-1","issued":{"date-parts":[["2021"]]},"title":"Strengthening the Reporting of Observational Studies in Epidemiology using Mendelian Randomisation (STROBE-MR): Explanation and Elaboration","type":"article-journal","volume":"375:n2233"},"uris":["http://www.mendeley.com/documents/?uuid=af64eb33-5308-4d72-bd7e-6fe0d8fe3570"]}],"mendeley":{"formattedCitation":"&lt;sup&gt;2&lt;/sup&gt;","plainTextFormattedCitation":"2","previouslyFormattedCitation":"&lt;sup&gt;1&lt;/sup&gt;"},"properties":{"noteIndex":0},"schema":"https://github.com/citation-style-language/schema/raw/master/csl-citation.json"}</w:instrText>
      </w:r>
      <w:r w:rsidR="00C03AE8">
        <w:rPr>
          <w:b/>
          <w:sz w:val="20"/>
          <w:szCs w:val="20"/>
          <w:lang w:eastAsia="en-GB"/>
        </w:rPr>
        <w:fldChar w:fldCharType="separate"/>
      </w:r>
      <w:r w:rsidR="00C03AE8" w:rsidRPr="009854A9">
        <w:rPr>
          <w:noProof/>
          <w:sz w:val="20"/>
          <w:szCs w:val="20"/>
          <w:vertAlign w:val="superscript"/>
          <w:lang w:eastAsia="en-GB"/>
        </w:rPr>
        <w:t>2</w:t>
      </w:r>
      <w:r w:rsidR="00C03AE8">
        <w:rPr>
          <w:b/>
          <w:sz w:val="20"/>
          <w:szCs w:val="20"/>
          <w:lang w:eastAsia="en-GB"/>
        </w:rPr>
        <w:fldChar w:fldCharType="end"/>
      </w:r>
      <w:r w:rsidR="00C03AE8" w:rsidRPr="00F3611A">
        <w:rPr>
          <w:b/>
          <w:sz w:val="20"/>
          <w:szCs w:val="20"/>
          <w:lang w:eastAsia="en-GB"/>
        </w:rPr>
        <w:t> </w:t>
      </w:r>
    </w:p>
    <w:p w14:paraId="3DF63F26" w14:textId="77777777" w:rsidR="00C03AE8" w:rsidRPr="005520ED" w:rsidRDefault="00C03AE8" w:rsidP="00C03AE8">
      <w:pPr>
        <w:rPr>
          <w:b/>
          <w:sz w:val="20"/>
          <w:szCs w:val="20"/>
          <w:lang w:eastAsia="en-GB"/>
        </w:rPr>
      </w:pPr>
    </w:p>
    <w:tbl>
      <w:tblPr>
        <w:tblW w:w="13467" w:type="dxa"/>
        <w:tblInd w:w="426" w:type="dxa"/>
        <w:tblLook w:val="04A0" w:firstRow="1" w:lastRow="0" w:firstColumn="1" w:lastColumn="0" w:noHBand="0" w:noVBand="1"/>
      </w:tblPr>
      <w:tblGrid>
        <w:gridCol w:w="587"/>
        <w:gridCol w:w="1822"/>
        <w:gridCol w:w="7041"/>
        <w:gridCol w:w="4017"/>
      </w:tblGrid>
      <w:tr w:rsidR="00C03AE8" w:rsidRPr="00B853C6" w14:paraId="3F1BB4A6" w14:textId="77777777" w:rsidTr="0074069B">
        <w:tc>
          <w:tcPr>
            <w:tcW w:w="587" w:type="dxa"/>
            <w:tcBorders>
              <w:top w:val="single" w:sz="4" w:space="0" w:color="auto"/>
              <w:bottom w:val="single" w:sz="6" w:space="0" w:color="7F7F7F"/>
            </w:tcBorders>
            <w:shd w:val="clear" w:color="auto" w:fill="auto"/>
          </w:tcPr>
          <w:p w14:paraId="2AE1655B" w14:textId="77777777" w:rsidR="00C03AE8" w:rsidRPr="00F0337F" w:rsidRDefault="00C03AE8" w:rsidP="0074069B">
            <w:pPr>
              <w:spacing w:beforeLines="40" w:before="144" w:afterLines="40" w:after="144" w:line="24" w:lineRule="atLeast"/>
              <w:rPr>
                <w:rFonts w:eastAsia="Cambria"/>
                <w:b/>
                <w:bCs/>
                <w:sz w:val="18"/>
                <w:szCs w:val="18"/>
                <w:lang w:val="en-GB" w:eastAsia="en-US"/>
              </w:rPr>
            </w:pPr>
            <w:r w:rsidRPr="00F0337F">
              <w:rPr>
                <w:rFonts w:eastAsia="Cambria"/>
                <w:b/>
                <w:bCs/>
                <w:sz w:val="18"/>
                <w:szCs w:val="18"/>
                <w:lang w:val="en-GB" w:eastAsia="en-US"/>
              </w:rPr>
              <w:t>Item No.</w:t>
            </w:r>
          </w:p>
        </w:tc>
        <w:tc>
          <w:tcPr>
            <w:tcW w:w="1822" w:type="dxa"/>
            <w:tcBorders>
              <w:top w:val="single" w:sz="4" w:space="0" w:color="auto"/>
              <w:bottom w:val="single" w:sz="6" w:space="0" w:color="7F7F7F"/>
            </w:tcBorders>
            <w:shd w:val="clear" w:color="auto" w:fill="auto"/>
          </w:tcPr>
          <w:p w14:paraId="23FA11A7" w14:textId="77777777" w:rsidR="00C03AE8" w:rsidRPr="00F0337F" w:rsidRDefault="00C03AE8" w:rsidP="0074069B">
            <w:pPr>
              <w:spacing w:beforeLines="40" w:before="144" w:afterLines="40" w:after="144" w:line="24" w:lineRule="atLeast"/>
              <w:rPr>
                <w:rFonts w:eastAsia="Cambria"/>
                <w:b/>
                <w:bCs/>
                <w:sz w:val="18"/>
                <w:szCs w:val="18"/>
                <w:lang w:val="en-GB" w:eastAsia="en-US"/>
              </w:rPr>
            </w:pPr>
            <w:r w:rsidRPr="00F0337F">
              <w:rPr>
                <w:rFonts w:eastAsia="Cambria"/>
                <w:b/>
                <w:bCs/>
                <w:sz w:val="18"/>
                <w:szCs w:val="18"/>
                <w:lang w:val="en-GB" w:eastAsia="en-US"/>
              </w:rPr>
              <w:t>Section</w:t>
            </w:r>
          </w:p>
        </w:tc>
        <w:tc>
          <w:tcPr>
            <w:tcW w:w="7041" w:type="dxa"/>
            <w:tcBorders>
              <w:top w:val="single" w:sz="4" w:space="0" w:color="auto"/>
              <w:bottom w:val="single" w:sz="6" w:space="0" w:color="7F7F7F"/>
            </w:tcBorders>
            <w:shd w:val="clear" w:color="auto" w:fill="auto"/>
          </w:tcPr>
          <w:p w14:paraId="4B83F2FB" w14:textId="77777777" w:rsidR="00C03AE8" w:rsidRPr="00F0337F" w:rsidRDefault="00C03AE8" w:rsidP="0074069B">
            <w:pPr>
              <w:spacing w:beforeLines="40" w:before="144" w:afterLines="40" w:after="144" w:line="24" w:lineRule="atLeast"/>
              <w:rPr>
                <w:rFonts w:eastAsia="Cambria"/>
                <w:b/>
                <w:bCs/>
                <w:sz w:val="18"/>
                <w:szCs w:val="18"/>
                <w:lang w:val="en-GB" w:eastAsia="en-US"/>
              </w:rPr>
            </w:pPr>
            <w:r w:rsidRPr="00F0337F">
              <w:rPr>
                <w:rFonts w:eastAsia="Cambria"/>
                <w:b/>
                <w:bCs/>
                <w:sz w:val="18"/>
                <w:szCs w:val="18"/>
                <w:lang w:val="en-GB" w:eastAsia="en-US"/>
              </w:rPr>
              <w:t xml:space="preserve">Checklist item </w:t>
            </w:r>
          </w:p>
        </w:tc>
        <w:tc>
          <w:tcPr>
            <w:tcW w:w="4017" w:type="dxa"/>
            <w:tcBorders>
              <w:top w:val="single" w:sz="4" w:space="0" w:color="auto"/>
              <w:bottom w:val="single" w:sz="6" w:space="0" w:color="7F7F7F"/>
            </w:tcBorders>
          </w:tcPr>
          <w:p w14:paraId="200D73AF" w14:textId="77777777" w:rsidR="00C03AE8" w:rsidRPr="00F0337F" w:rsidRDefault="00C03AE8" w:rsidP="0074069B">
            <w:pPr>
              <w:spacing w:beforeLines="40" w:before="144" w:afterLines="40" w:after="144" w:line="24" w:lineRule="atLeast"/>
              <w:rPr>
                <w:rFonts w:eastAsia="Cambria"/>
                <w:b/>
                <w:bCs/>
                <w:sz w:val="18"/>
                <w:szCs w:val="18"/>
                <w:lang w:val="en-GB" w:eastAsia="en-US"/>
              </w:rPr>
            </w:pPr>
            <w:r>
              <w:rPr>
                <w:rFonts w:eastAsia="Cambria"/>
                <w:b/>
                <w:bCs/>
                <w:sz w:val="18"/>
                <w:szCs w:val="18"/>
                <w:lang w:val="en-GB" w:eastAsia="en-US"/>
              </w:rPr>
              <w:t>Page No.</w:t>
            </w:r>
          </w:p>
        </w:tc>
      </w:tr>
      <w:tr w:rsidR="00C03AE8" w:rsidRPr="00B853C6" w14:paraId="1343484B" w14:textId="77777777" w:rsidTr="0074069B">
        <w:tc>
          <w:tcPr>
            <w:tcW w:w="587" w:type="dxa"/>
            <w:tcBorders>
              <w:top w:val="single" w:sz="6" w:space="0" w:color="7F7F7F"/>
              <w:bottom w:val="single" w:sz="6" w:space="0" w:color="7F7F7F"/>
            </w:tcBorders>
            <w:shd w:val="clear" w:color="auto" w:fill="EEEEEE"/>
          </w:tcPr>
          <w:p w14:paraId="24EE275D" w14:textId="77777777" w:rsidR="00C03AE8" w:rsidRPr="00F0337F" w:rsidRDefault="00C03AE8" w:rsidP="0074069B">
            <w:pPr>
              <w:spacing w:beforeLines="40" w:before="144" w:afterLines="40" w:after="144" w:line="24" w:lineRule="atLeast"/>
              <w:rPr>
                <w:b/>
                <w:bCs/>
                <w:sz w:val="18"/>
                <w:szCs w:val="18"/>
                <w:lang w:val="en-GB" w:eastAsia="en-GB"/>
              </w:rPr>
            </w:pPr>
            <w:r w:rsidRPr="00F0337F">
              <w:rPr>
                <w:sz w:val="18"/>
                <w:szCs w:val="18"/>
                <w:lang w:val="en-GB" w:eastAsia="en-GB"/>
              </w:rPr>
              <w:t>1</w:t>
            </w:r>
          </w:p>
        </w:tc>
        <w:tc>
          <w:tcPr>
            <w:tcW w:w="1822" w:type="dxa"/>
            <w:tcBorders>
              <w:top w:val="single" w:sz="6" w:space="0" w:color="7F7F7F"/>
              <w:bottom w:val="single" w:sz="6" w:space="0" w:color="7F7F7F"/>
            </w:tcBorders>
            <w:shd w:val="clear" w:color="auto" w:fill="EEEEEE"/>
          </w:tcPr>
          <w:p w14:paraId="5F68D334" w14:textId="77777777" w:rsidR="00C03AE8" w:rsidRPr="00F0337F" w:rsidRDefault="00C03AE8" w:rsidP="0074069B">
            <w:pPr>
              <w:spacing w:beforeLines="40" w:before="144" w:afterLines="40" w:after="144" w:line="24" w:lineRule="atLeast"/>
              <w:rPr>
                <w:sz w:val="18"/>
                <w:szCs w:val="18"/>
                <w:lang w:val="en-GB" w:eastAsia="en-GB"/>
              </w:rPr>
            </w:pPr>
            <w:r w:rsidRPr="00F0337F">
              <w:rPr>
                <w:b/>
                <w:bCs/>
                <w:sz w:val="18"/>
                <w:szCs w:val="18"/>
                <w:lang w:val="en-GB" w:eastAsia="en-GB"/>
              </w:rPr>
              <w:t>TITLE and ABSTRACT</w:t>
            </w:r>
          </w:p>
        </w:tc>
        <w:tc>
          <w:tcPr>
            <w:tcW w:w="7041" w:type="dxa"/>
            <w:tcBorders>
              <w:top w:val="single" w:sz="6" w:space="0" w:color="7F7F7F"/>
              <w:bottom w:val="single" w:sz="6" w:space="0" w:color="7F7F7F"/>
            </w:tcBorders>
            <w:shd w:val="clear" w:color="auto" w:fill="EEEEEE"/>
          </w:tcPr>
          <w:p w14:paraId="537B697A" w14:textId="77777777" w:rsidR="00C03AE8" w:rsidRPr="00F0337F" w:rsidRDefault="00C03AE8" w:rsidP="0074069B">
            <w:pPr>
              <w:spacing w:beforeLines="40" w:before="144" w:afterLines="40" w:after="144" w:line="24" w:lineRule="atLeast"/>
              <w:rPr>
                <w:rFonts w:eastAsia="Cambria"/>
                <w:sz w:val="18"/>
                <w:szCs w:val="18"/>
                <w:lang w:val="en-GB" w:eastAsia="en-US"/>
              </w:rPr>
            </w:pPr>
            <w:r w:rsidRPr="00F0337F">
              <w:rPr>
                <w:sz w:val="18"/>
                <w:szCs w:val="18"/>
                <w:lang w:val="en-GB" w:eastAsia="en-GB"/>
              </w:rPr>
              <w:t>Indicate Mendelian randomization</w:t>
            </w:r>
            <w:r>
              <w:rPr>
                <w:sz w:val="18"/>
                <w:szCs w:val="18"/>
                <w:lang w:val="en-GB" w:eastAsia="en-GB"/>
              </w:rPr>
              <w:t xml:space="preserve"> (MR)</w:t>
            </w:r>
            <w:r w:rsidRPr="00F0337F">
              <w:rPr>
                <w:sz w:val="18"/>
                <w:szCs w:val="18"/>
                <w:lang w:val="en-GB" w:eastAsia="en-GB"/>
              </w:rPr>
              <w:t xml:space="preserve"> as the study</w:t>
            </w:r>
            <w:r>
              <w:rPr>
                <w:sz w:val="18"/>
                <w:szCs w:val="18"/>
                <w:lang w:val="en-GB" w:eastAsia="en-GB"/>
              </w:rPr>
              <w:t>’</w:t>
            </w:r>
            <w:r w:rsidRPr="00F0337F">
              <w:rPr>
                <w:sz w:val="18"/>
                <w:szCs w:val="18"/>
                <w:lang w:val="en-GB" w:eastAsia="en-GB"/>
              </w:rPr>
              <w:t>s design in the title and/or the abstract if that is a main purpose of the study</w:t>
            </w:r>
          </w:p>
        </w:tc>
        <w:tc>
          <w:tcPr>
            <w:tcW w:w="4017" w:type="dxa"/>
            <w:tcBorders>
              <w:top w:val="single" w:sz="6" w:space="0" w:color="7F7F7F"/>
              <w:bottom w:val="single" w:sz="6" w:space="0" w:color="7F7F7F"/>
            </w:tcBorders>
            <w:shd w:val="clear" w:color="auto" w:fill="EEEEEE"/>
          </w:tcPr>
          <w:p w14:paraId="408A4343" w14:textId="77777777" w:rsidR="00C03AE8" w:rsidRPr="000B5042"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1</w:t>
            </w:r>
            <w:r>
              <w:rPr>
                <w:rFonts w:eastAsiaTheme="minorEastAsia"/>
                <w:sz w:val="18"/>
                <w:szCs w:val="18"/>
                <w:lang w:val="en-GB"/>
              </w:rPr>
              <w:t>-2</w:t>
            </w:r>
          </w:p>
        </w:tc>
      </w:tr>
      <w:tr w:rsidR="00C03AE8" w:rsidRPr="00B853C6" w14:paraId="773B435D" w14:textId="77777777" w:rsidTr="0074069B">
        <w:tc>
          <w:tcPr>
            <w:tcW w:w="587" w:type="dxa"/>
            <w:tcBorders>
              <w:top w:val="single" w:sz="6" w:space="0" w:color="7F7F7F"/>
            </w:tcBorders>
            <w:shd w:val="clear" w:color="auto" w:fill="auto"/>
          </w:tcPr>
          <w:p w14:paraId="17392EC1" w14:textId="77777777" w:rsidR="00C03AE8" w:rsidRPr="00F0337F" w:rsidRDefault="00C03AE8" w:rsidP="0074069B">
            <w:pPr>
              <w:spacing w:beforeLines="40" w:before="144" w:afterLines="40" w:after="144" w:line="24" w:lineRule="atLeast"/>
              <w:rPr>
                <w:b/>
                <w:bCs/>
                <w:sz w:val="18"/>
                <w:szCs w:val="18"/>
                <w:lang w:val="en-GB" w:eastAsia="en-GB"/>
              </w:rPr>
            </w:pPr>
          </w:p>
        </w:tc>
        <w:tc>
          <w:tcPr>
            <w:tcW w:w="1822" w:type="dxa"/>
            <w:tcBorders>
              <w:top w:val="single" w:sz="6" w:space="0" w:color="7F7F7F"/>
            </w:tcBorders>
            <w:shd w:val="clear" w:color="auto" w:fill="auto"/>
          </w:tcPr>
          <w:p w14:paraId="07C35CDC" w14:textId="77777777" w:rsidR="00C03AE8" w:rsidRPr="00F0337F" w:rsidRDefault="00C03AE8" w:rsidP="0074069B">
            <w:pPr>
              <w:spacing w:beforeLines="40" w:before="144" w:afterLines="40" w:after="144" w:line="24" w:lineRule="atLeast"/>
              <w:rPr>
                <w:sz w:val="18"/>
                <w:szCs w:val="18"/>
                <w:lang w:val="en-GB" w:eastAsia="en-GB"/>
              </w:rPr>
            </w:pPr>
            <w:r w:rsidRPr="00F0337F">
              <w:rPr>
                <w:b/>
                <w:bCs/>
                <w:sz w:val="18"/>
                <w:szCs w:val="18"/>
                <w:lang w:val="en-GB" w:eastAsia="en-GB"/>
              </w:rPr>
              <w:t>INTRODUCTION</w:t>
            </w:r>
          </w:p>
        </w:tc>
        <w:tc>
          <w:tcPr>
            <w:tcW w:w="7041" w:type="dxa"/>
            <w:tcBorders>
              <w:top w:val="single" w:sz="6" w:space="0" w:color="7F7F7F"/>
            </w:tcBorders>
            <w:shd w:val="clear" w:color="auto" w:fill="auto"/>
          </w:tcPr>
          <w:p w14:paraId="6CCE26FB" w14:textId="77777777" w:rsidR="00C03AE8" w:rsidRPr="00F0337F" w:rsidRDefault="00C03AE8" w:rsidP="0074069B">
            <w:pPr>
              <w:spacing w:beforeLines="40" w:before="144" w:afterLines="40" w:after="144" w:line="24" w:lineRule="atLeast"/>
              <w:rPr>
                <w:rFonts w:eastAsia="Cambria"/>
                <w:sz w:val="18"/>
                <w:szCs w:val="18"/>
                <w:lang w:val="en-GB" w:eastAsia="en-US"/>
              </w:rPr>
            </w:pPr>
          </w:p>
        </w:tc>
        <w:tc>
          <w:tcPr>
            <w:tcW w:w="4017" w:type="dxa"/>
            <w:tcBorders>
              <w:top w:val="single" w:sz="6" w:space="0" w:color="7F7F7F"/>
            </w:tcBorders>
          </w:tcPr>
          <w:p w14:paraId="3BBA5AD4" w14:textId="77777777" w:rsidR="00C03AE8" w:rsidRPr="0070040F" w:rsidRDefault="00C03AE8" w:rsidP="0074069B">
            <w:pPr>
              <w:spacing w:beforeLines="40" w:before="144" w:afterLines="40" w:after="144" w:line="24" w:lineRule="atLeast"/>
              <w:rPr>
                <w:rFonts w:eastAsia="Cambria"/>
                <w:sz w:val="18"/>
                <w:szCs w:val="18"/>
                <w:lang w:val="en-GB" w:eastAsia="en-US"/>
              </w:rPr>
            </w:pPr>
            <w:r>
              <w:rPr>
                <w:rFonts w:eastAsia="Cambria"/>
                <w:sz w:val="18"/>
                <w:szCs w:val="18"/>
                <w:lang w:val="en-GB" w:eastAsia="en-US"/>
              </w:rPr>
              <w:t>4-6</w:t>
            </w:r>
          </w:p>
        </w:tc>
      </w:tr>
      <w:tr w:rsidR="00C03AE8" w:rsidRPr="00B853C6" w14:paraId="7D3238FE" w14:textId="77777777" w:rsidTr="0074069B">
        <w:tc>
          <w:tcPr>
            <w:tcW w:w="587" w:type="dxa"/>
            <w:shd w:val="clear" w:color="auto" w:fill="EEEEEE"/>
          </w:tcPr>
          <w:p w14:paraId="37944A83" w14:textId="77777777" w:rsidR="00C03AE8" w:rsidRPr="00F0337F" w:rsidRDefault="00C03AE8" w:rsidP="0074069B">
            <w:pPr>
              <w:spacing w:beforeLines="40" w:before="144" w:afterLines="40" w:after="144" w:line="24" w:lineRule="atLeast"/>
              <w:rPr>
                <w:b/>
                <w:bCs/>
                <w:sz w:val="18"/>
                <w:szCs w:val="18"/>
                <w:lang w:val="en-GB" w:eastAsia="en-GB"/>
              </w:rPr>
            </w:pPr>
            <w:r w:rsidRPr="00F0337F">
              <w:rPr>
                <w:sz w:val="18"/>
                <w:szCs w:val="18"/>
                <w:lang w:val="en-GB" w:eastAsia="en-GB"/>
              </w:rPr>
              <w:t>2</w:t>
            </w:r>
          </w:p>
        </w:tc>
        <w:tc>
          <w:tcPr>
            <w:tcW w:w="1822" w:type="dxa"/>
            <w:shd w:val="clear" w:color="auto" w:fill="EEEEEE"/>
          </w:tcPr>
          <w:p w14:paraId="4EFB43A7" w14:textId="77777777" w:rsidR="00C03AE8" w:rsidRPr="00F0337F" w:rsidRDefault="00C03AE8" w:rsidP="0074069B">
            <w:pPr>
              <w:spacing w:beforeLines="40" w:before="144" w:afterLines="40" w:after="144" w:line="24" w:lineRule="atLeast"/>
              <w:rPr>
                <w:rFonts w:eastAsia="Cambria"/>
                <w:sz w:val="18"/>
                <w:szCs w:val="18"/>
                <w:lang w:val="en-GB" w:eastAsia="en-US"/>
              </w:rPr>
            </w:pPr>
            <w:r w:rsidRPr="00F0337F">
              <w:rPr>
                <w:b/>
                <w:bCs/>
                <w:sz w:val="18"/>
                <w:szCs w:val="18"/>
                <w:lang w:val="en-GB" w:eastAsia="en-GB"/>
              </w:rPr>
              <w:t>Background</w:t>
            </w:r>
          </w:p>
        </w:tc>
        <w:tc>
          <w:tcPr>
            <w:tcW w:w="7041" w:type="dxa"/>
            <w:shd w:val="clear" w:color="auto" w:fill="EEEEEE"/>
          </w:tcPr>
          <w:p w14:paraId="185F4320" w14:textId="77777777" w:rsidR="00C03AE8" w:rsidRPr="00F0337F" w:rsidRDefault="00C03AE8" w:rsidP="0074069B">
            <w:pPr>
              <w:spacing w:beforeLines="40" w:before="144" w:afterLines="40" w:after="144" w:line="24" w:lineRule="atLeast"/>
              <w:rPr>
                <w:sz w:val="18"/>
                <w:szCs w:val="18"/>
                <w:lang w:val="en-GB" w:eastAsia="en-GB"/>
              </w:rPr>
            </w:pPr>
            <w:r w:rsidRPr="00F0337F">
              <w:rPr>
                <w:sz w:val="18"/>
                <w:szCs w:val="18"/>
                <w:lang w:val="en-GB" w:eastAsia="en-GB"/>
              </w:rPr>
              <w:t xml:space="preserve">Explain the scientific background and rationale for the reported study. What is the exposure? Is </w:t>
            </w:r>
            <w:r>
              <w:rPr>
                <w:sz w:val="18"/>
                <w:szCs w:val="18"/>
                <w:lang w:val="en-GB" w:eastAsia="en-GB"/>
              </w:rPr>
              <w:t>a potential causal relationship</w:t>
            </w:r>
            <w:r w:rsidRPr="00F0337F">
              <w:rPr>
                <w:sz w:val="18"/>
                <w:szCs w:val="18"/>
                <w:lang w:val="en-GB" w:eastAsia="en-GB"/>
              </w:rPr>
              <w:t xml:space="preserve"> between exposure and outcome plausible? Justify why MR is a helpful method to address the study question</w:t>
            </w:r>
          </w:p>
        </w:tc>
        <w:tc>
          <w:tcPr>
            <w:tcW w:w="4017" w:type="dxa"/>
            <w:shd w:val="clear" w:color="auto" w:fill="EEEEEE"/>
          </w:tcPr>
          <w:p w14:paraId="199ED3DB" w14:textId="77777777" w:rsidR="00C03AE8" w:rsidRPr="00ED18CD" w:rsidRDefault="00C03AE8" w:rsidP="0074069B">
            <w:pPr>
              <w:spacing w:beforeLines="40" w:before="144" w:afterLines="40" w:after="144" w:line="24" w:lineRule="atLeast"/>
              <w:rPr>
                <w:rFonts w:eastAsiaTheme="minorEastAsia"/>
                <w:sz w:val="18"/>
                <w:szCs w:val="18"/>
                <w:lang w:val="en-GB"/>
              </w:rPr>
            </w:pPr>
            <w:r>
              <w:rPr>
                <w:rFonts w:eastAsia="Cambria"/>
                <w:sz w:val="18"/>
                <w:szCs w:val="18"/>
                <w:lang w:val="en-GB" w:eastAsia="en-US"/>
              </w:rPr>
              <w:t>4-6</w:t>
            </w:r>
          </w:p>
        </w:tc>
      </w:tr>
      <w:tr w:rsidR="00C03AE8" w:rsidRPr="00B853C6" w14:paraId="44AADC6E" w14:textId="77777777" w:rsidTr="0074069B">
        <w:tc>
          <w:tcPr>
            <w:tcW w:w="587" w:type="dxa"/>
            <w:tcBorders>
              <w:bottom w:val="single" w:sz="6" w:space="0" w:color="7F7F7F"/>
            </w:tcBorders>
            <w:shd w:val="clear" w:color="auto" w:fill="auto"/>
          </w:tcPr>
          <w:p w14:paraId="0AC17092" w14:textId="77777777" w:rsidR="00C03AE8" w:rsidRPr="00F0337F" w:rsidRDefault="00C03AE8" w:rsidP="0074069B">
            <w:pPr>
              <w:spacing w:beforeLines="40" w:before="144" w:afterLines="40" w:after="144" w:line="24" w:lineRule="atLeast"/>
              <w:rPr>
                <w:b/>
                <w:bCs/>
                <w:sz w:val="18"/>
                <w:szCs w:val="18"/>
                <w:lang w:val="en-GB" w:eastAsia="en-GB"/>
              </w:rPr>
            </w:pPr>
            <w:r w:rsidRPr="00F0337F">
              <w:rPr>
                <w:sz w:val="18"/>
                <w:szCs w:val="18"/>
                <w:lang w:val="en-GB" w:eastAsia="en-GB"/>
              </w:rPr>
              <w:t>3</w:t>
            </w:r>
          </w:p>
        </w:tc>
        <w:tc>
          <w:tcPr>
            <w:tcW w:w="1822" w:type="dxa"/>
            <w:tcBorders>
              <w:bottom w:val="single" w:sz="6" w:space="0" w:color="7F7F7F"/>
            </w:tcBorders>
            <w:shd w:val="clear" w:color="auto" w:fill="auto"/>
          </w:tcPr>
          <w:p w14:paraId="3A08541A" w14:textId="77777777" w:rsidR="00C03AE8" w:rsidRPr="00F0337F" w:rsidRDefault="00C03AE8" w:rsidP="0074069B">
            <w:pPr>
              <w:spacing w:beforeLines="40" w:before="144" w:afterLines="40" w:after="144" w:line="24" w:lineRule="atLeast"/>
              <w:rPr>
                <w:rFonts w:eastAsia="Cambria"/>
                <w:sz w:val="18"/>
                <w:szCs w:val="18"/>
                <w:lang w:val="en-GB" w:eastAsia="en-US"/>
              </w:rPr>
            </w:pPr>
            <w:r w:rsidRPr="00F0337F">
              <w:rPr>
                <w:b/>
                <w:bCs/>
                <w:sz w:val="18"/>
                <w:szCs w:val="18"/>
                <w:lang w:val="en-GB" w:eastAsia="en-GB"/>
              </w:rPr>
              <w:t>Objectives</w:t>
            </w:r>
          </w:p>
        </w:tc>
        <w:tc>
          <w:tcPr>
            <w:tcW w:w="7041" w:type="dxa"/>
            <w:tcBorders>
              <w:bottom w:val="single" w:sz="6" w:space="0" w:color="7F7F7F"/>
            </w:tcBorders>
            <w:shd w:val="clear" w:color="auto" w:fill="auto"/>
          </w:tcPr>
          <w:p w14:paraId="6C8F32B9"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State specific objectives clearly, including pre-specified causal hypotheses (if any). State that MR is a method that, under specific assumptions, intends to estimate causal effects</w:t>
            </w:r>
          </w:p>
        </w:tc>
        <w:tc>
          <w:tcPr>
            <w:tcW w:w="4017" w:type="dxa"/>
            <w:tcBorders>
              <w:bottom w:val="single" w:sz="6" w:space="0" w:color="7F7F7F"/>
            </w:tcBorders>
          </w:tcPr>
          <w:p w14:paraId="4C99D5C6" w14:textId="77777777" w:rsidR="00C03AE8" w:rsidRPr="00B36000" w:rsidRDefault="00C03AE8" w:rsidP="0074069B">
            <w:pPr>
              <w:spacing w:beforeLines="40" w:before="144" w:afterLines="40" w:after="144" w:line="24" w:lineRule="atLeast"/>
              <w:rPr>
                <w:rFonts w:eastAsiaTheme="minorEastAsia"/>
                <w:sz w:val="18"/>
                <w:szCs w:val="18"/>
                <w:lang w:val="en-GB"/>
              </w:rPr>
            </w:pPr>
            <w:r>
              <w:rPr>
                <w:rFonts w:eastAsia="Cambria"/>
                <w:sz w:val="18"/>
                <w:szCs w:val="18"/>
                <w:lang w:val="en-GB" w:eastAsia="en-US"/>
              </w:rPr>
              <w:t>4-6</w:t>
            </w:r>
          </w:p>
        </w:tc>
      </w:tr>
      <w:tr w:rsidR="00C03AE8" w:rsidRPr="00B853C6" w14:paraId="48D242AE" w14:textId="77777777" w:rsidTr="0074069B">
        <w:tc>
          <w:tcPr>
            <w:tcW w:w="587" w:type="dxa"/>
            <w:tcBorders>
              <w:top w:val="single" w:sz="6" w:space="0" w:color="7F7F7F"/>
            </w:tcBorders>
            <w:shd w:val="clear" w:color="auto" w:fill="EEEEEE"/>
          </w:tcPr>
          <w:p w14:paraId="69D73715" w14:textId="77777777" w:rsidR="00C03AE8" w:rsidRPr="00F0337F" w:rsidRDefault="00C03AE8" w:rsidP="0074069B">
            <w:pPr>
              <w:spacing w:beforeLines="40" w:before="144" w:afterLines="40" w:after="144" w:line="24" w:lineRule="atLeast"/>
              <w:rPr>
                <w:b/>
                <w:bCs/>
                <w:sz w:val="18"/>
                <w:szCs w:val="18"/>
                <w:lang w:val="en-GB" w:eastAsia="en-GB"/>
              </w:rPr>
            </w:pPr>
          </w:p>
        </w:tc>
        <w:tc>
          <w:tcPr>
            <w:tcW w:w="1822" w:type="dxa"/>
            <w:tcBorders>
              <w:top w:val="single" w:sz="6" w:space="0" w:color="7F7F7F"/>
            </w:tcBorders>
            <w:shd w:val="clear" w:color="auto" w:fill="EEEEEE"/>
          </w:tcPr>
          <w:p w14:paraId="006919A4" w14:textId="77777777" w:rsidR="00C03AE8" w:rsidRPr="00F0337F" w:rsidRDefault="00C03AE8" w:rsidP="0074069B">
            <w:pPr>
              <w:spacing w:beforeLines="40" w:before="144" w:afterLines="40" w:after="144" w:line="24" w:lineRule="atLeast"/>
              <w:rPr>
                <w:rFonts w:eastAsia="Cambria"/>
                <w:sz w:val="18"/>
                <w:szCs w:val="18"/>
                <w:lang w:val="en-GB" w:eastAsia="en-US"/>
              </w:rPr>
            </w:pPr>
            <w:r w:rsidRPr="00F0337F">
              <w:rPr>
                <w:b/>
                <w:bCs/>
                <w:sz w:val="18"/>
                <w:szCs w:val="18"/>
                <w:lang w:val="en-GB" w:eastAsia="en-GB"/>
              </w:rPr>
              <w:t>METHODS</w:t>
            </w:r>
          </w:p>
        </w:tc>
        <w:tc>
          <w:tcPr>
            <w:tcW w:w="7041" w:type="dxa"/>
            <w:tcBorders>
              <w:top w:val="single" w:sz="6" w:space="0" w:color="7F7F7F"/>
            </w:tcBorders>
            <w:shd w:val="clear" w:color="auto" w:fill="EEEEEE"/>
          </w:tcPr>
          <w:p w14:paraId="5B096977" w14:textId="77777777" w:rsidR="00C03AE8" w:rsidRPr="00A1236D" w:rsidRDefault="00C03AE8" w:rsidP="0074069B">
            <w:pPr>
              <w:spacing w:beforeLines="40" w:before="144" w:afterLines="40" w:after="144" w:line="24" w:lineRule="atLeast"/>
              <w:rPr>
                <w:rFonts w:eastAsia="Cambria"/>
                <w:sz w:val="18"/>
                <w:szCs w:val="18"/>
                <w:lang w:val="en-GB" w:eastAsia="en-US"/>
              </w:rPr>
            </w:pPr>
          </w:p>
        </w:tc>
        <w:tc>
          <w:tcPr>
            <w:tcW w:w="4017" w:type="dxa"/>
            <w:tcBorders>
              <w:top w:val="single" w:sz="6" w:space="0" w:color="7F7F7F"/>
            </w:tcBorders>
            <w:shd w:val="clear" w:color="auto" w:fill="EEEEEE"/>
          </w:tcPr>
          <w:p w14:paraId="131FDF9D" w14:textId="77777777" w:rsidR="00C03AE8" w:rsidRPr="0070040F"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6</w:t>
            </w:r>
            <w:r>
              <w:rPr>
                <w:rFonts w:eastAsiaTheme="minorEastAsia"/>
                <w:sz w:val="18"/>
                <w:szCs w:val="18"/>
                <w:lang w:val="en-GB"/>
              </w:rPr>
              <w:t>-8</w:t>
            </w:r>
          </w:p>
        </w:tc>
      </w:tr>
      <w:tr w:rsidR="00C03AE8" w:rsidRPr="00B853C6" w14:paraId="42C523D4" w14:textId="77777777" w:rsidTr="0074069B">
        <w:tc>
          <w:tcPr>
            <w:tcW w:w="587" w:type="dxa"/>
            <w:shd w:val="clear" w:color="auto" w:fill="auto"/>
          </w:tcPr>
          <w:p w14:paraId="4554F357" w14:textId="77777777" w:rsidR="00C03AE8" w:rsidRPr="00F0337F" w:rsidRDefault="00C03AE8" w:rsidP="0074069B">
            <w:pPr>
              <w:spacing w:beforeLines="40" w:before="144" w:afterLines="40" w:after="144" w:line="24" w:lineRule="atLeast"/>
              <w:rPr>
                <w:b/>
                <w:bCs/>
                <w:sz w:val="18"/>
                <w:szCs w:val="18"/>
                <w:lang w:val="en-GB" w:eastAsia="en-GB"/>
              </w:rPr>
            </w:pPr>
            <w:r w:rsidRPr="00F0337F">
              <w:rPr>
                <w:sz w:val="18"/>
                <w:szCs w:val="18"/>
                <w:lang w:val="en-GB" w:eastAsia="en-GB"/>
              </w:rPr>
              <w:t>4</w:t>
            </w:r>
          </w:p>
        </w:tc>
        <w:tc>
          <w:tcPr>
            <w:tcW w:w="1822" w:type="dxa"/>
            <w:shd w:val="clear" w:color="auto" w:fill="auto"/>
          </w:tcPr>
          <w:p w14:paraId="67081A2F" w14:textId="77777777" w:rsidR="00C03AE8" w:rsidRPr="00F0337F" w:rsidRDefault="00C03AE8" w:rsidP="0074069B">
            <w:pPr>
              <w:spacing w:beforeLines="40" w:before="144" w:afterLines="40" w:after="144" w:line="24" w:lineRule="atLeast"/>
              <w:rPr>
                <w:sz w:val="18"/>
                <w:szCs w:val="18"/>
                <w:lang w:val="en-GB" w:eastAsia="en-GB"/>
              </w:rPr>
            </w:pPr>
            <w:r w:rsidRPr="00F0337F">
              <w:rPr>
                <w:b/>
                <w:bCs/>
                <w:sz w:val="18"/>
                <w:szCs w:val="18"/>
                <w:lang w:val="en-GB" w:eastAsia="en-GB"/>
              </w:rPr>
              <w:t>Study design and data sources</w:t>
            </w:r>
          </w:p>
        </w:tc>
        <w:tc>
          <w:tcPr>
            <w:tcW w:w="7041" w:type="dxa"/>
            <w:shd w:val="clear" w:color="auto" w:fill="auto"/>
          </w:tcPr>
          <w:p w14:paraId="3CE16526"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Present key elements of the study design early in the article. Consider including a table listing sources of data for all phases of the study. For each data source contributing to the analysis, describe the following: </w:t>
            </w:r>
          </w:p>
        </w:tc>
        <w:tc>
          <w:tcPr>
            <w:tcW w:w="4017" w:type="dxa"/>
          </w:tcPr>
          <w:p w14:paraId="2DF2481C" w14:textId="77777777" w:rsidR="00C03AE8" w:rsidRPr="00A574F1"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6</w:t>
            </w:r>
            <w:r>
              <w:rPr>
                <w:rFonts w:eastAsiaTheme="minorEastAsia"/>
                <w:sz w:val="18"/>
                <w:szCs w:val="18"/>
                <w:lang w:val="en-GB"/>
              </w:rPr>
              <w:t>-8</w:t>
            </w:r>
          </w:p>
        </w:tc>
      </w:tr>
      <w:tr w:rsidR="00C03AE8" w:rsidRPr="00B853C6" w14:paraId="06E0DC12" w14:textId="77777777" w:rsidTr="0074069B">
        <w:tc>
          <w:tcPr>
            <w:tcW w:w="587" w:type="dxa"/>
            <w:shd w:val="clear" w:color="auto" w:fill="EEEEEE"/>
          </w:tcPr>
          <w:p w14:paraId="1FFC44B3"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EEEEEE"/>
          </w:tcPr>
          <w:p w14:paraId="2BE441D9"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a)</w:t>
            </w:r>
          </w:p>
        </w:tc>
        <w:tc>
          <w:tcPr>
            <w:tcW w:w="7041" w:type="dxa"/>
            <w:shd w:val="clear" w:color="auto" w:fill="EEEEEE"/>
          </w:tcPr>
          <w:p w14:paraId="6EBEEBDC"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shd w:val="clear" w:color="auto" w:fill="FFFFFF"/>
                <w:lang w:val="en-GB" w:eastAsia="en-GB"/>
              </w:rPr>
              <w:t xml:space="preserve">Setting: </w:t>
            </w:r>
            <w:r w:rsidRPr="00A1236D">
              <w:rPr>
                <w:sz w:val="18"/>
                <w:szCs w:val="18"/>
                <w:lang w:val="en-GB" w:eastAsia="en-GB"/>
              </w:rPr>
              <w:t xml:space="preserve">Describe the study design and the underlying population, if possible. </w:t>
            </w:r>
            <w:r w:rsidRPr="00A1236D">
              <w:rPr>
                <w:sz w:val="18"/>
                <w:szCs w:val="18"/>
                <w:shd w:val="clear" w:color="auto" w:fill="FFFFFF"/>
                <w:lang w:val="en-GB" w:eastAsia="en-GB"/>
              </w:rPr>
              <w:t xml:space="preserve">Describe the setting, locations, and relevant dates, including periods </w:t>
            </w:r>
            <w:r w:rsidRPr="00A1236D">
              <w:rPr>
                <w:color w:val="000000"/>
                <w:sz w:val="18"/>
                <w:szCs w:val="18"/>
                <w:shd w:val="clear" w:color="auto" w:fill="FFFFFF"/>
                <w:lang w:val="en-GB" w:eastAsia="en-GB"/>
              </w:rPr>
              <w:t>of recruitment, exposure, follow-up, and data collection, when available.</w:t>
            </w:r>
          </w:p>
        </w:tc>
        <w:tc>
          <w:tcPr>
            <w:tcW w:w="4017" w:type="dxa"/>
            <w:shd w:val="clear" w:color="auto" w:fill="EEEEEE"/>
          </w:tcPr>
          <w:p w14:paraId="2D6B4272" w14:textId="77777777" w:rsidR="00C03AE8" w:rsidRPr="00176763" w:rsidRDefault="00C03AE8" w:rsidP="0074069B">
            <w:pPr>
              <w:spacing w:beforeLines="40" w:before="144" w:afterLines="40" w:after="144" w:line="24" w:lineRule="atLeast"/>
              <w:rPr>
                <w:rFonts w:eastAsiaTheme="minorEastAsia"/>
                <w:sz w:val="18"/>
                <w:szCs w:val="18"/>
                <w:shd w:val="clear" w:color="auto" w:fill="FFFFFF"/>
                <w:lang w:val="en-GB"/>
              </w:rPr>
            </w:pPr>
            <w:r>
              <w:rPr>
                <w:rFonts w:eastAsiaTheme="minorEastAsia" w:hint="eastAsia"/>
                <w:sz w:val="18"/>
                <w:szCs w:val="18"/>
                <w:lang w:val="en-GB"/>
              </w:rPr>
              <w:t>6</w:t>
            </w:r>
            <w:r>
              <w:rPr>
                <w:rFonts w:eastAsiaTheme="minorEastAsia"/>
                <w:sz w:val="18"/>
                <w:szCs w:val="18"/>
                <w:lang w:val="en-GB"/>
              </w:rPr>
              <w:t>-8</w:t>
            </w:r>
          </w:p>
        </w:tc>
      </w:tr>
      <w:tr w:rsidR="00C03AE8" w:rsidRPr="00B853C6" w14:paraId="1A060C8A" w14:textId="77777777" w:rsidTr="0074069B">
        <w:tc>
          <w:tcPr>
            <w:tcW w:w="587" w:type="dxa"/>
            <w:shd w:val="clear" w:color="auto" w:fill="auto"/>
          </w:tcPr>
          <w:p w14:paraId="7B674B0B"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auto"/>
          </w:tcPr>
          <w:p w14:paraId="44B6E127"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b)</w:t>
            </w:r>
          </w:p>
        </w:tc>
        <w:tc>
          <w:tcPr>
            <w:tcW w:w="7041" w:type="dxa"/>
            <w:shd w:val="clear" w:color="auto" w:fill="auto"/>
          </w:tcPr>
          <w:p w14:paraId="36E86E42" w14:textId="77777777" w:rsidR="00C03AE8" w:rsidRPr="00A1236D" w:rsidRDefault="00C03AE8" w:rsidP="0074069B">
            <w:pPr>
              <w:spacing w:beforeLines="40" w:before="144" w:afterLines="40" w:after="144" w:line="24" w:lineRule="atLeast"/>
              <w:textAlignment w:val="baseline"/>
              <w:rPr>
                <w:rFonts w:eastAsia="Cambria"/>
                <w:sz w:val="18"/>
                <w:szCs w:val="18"/>
                <w:lang w:val="en-GB" w:eastAsia="en-US"/>
              </w:rPr>
            </w:pPr>
            <w:r w:rsidRPr="00A1236D">
              <w:rPr>
                <w:sz w:val="18"/>
                <w:szCs w:val="18"/>
                <w:shd w:val="clear" w:color="auto" w:fill="FFFFFF"/>
                <w:lang w:val="en-GB" w:eastAsia="en-GB"/>
              </w:rPr>
              <w:t xml:space="preserve">Participants: Give the eligibility criteria, and the sources and methods of selection of participants. </w:t>
            </w:r>
            <w:r w:rsidRPr="00A1236D">
              <w:rPr>
                <w:color w:val="000000"/>
                <w:sz w:val="18"/>
                <w:szCs w:val="18"/>
              </w:rPr>
              <w:t>Report the sample size, and whether any power or sample size calculations were carried out prior to the main analysis</w:t>
            </w:r>
            <w:r w:rsidRPr="00A1236D">
              <w:rPr>
                <w:sz w:val="18"/>
                <w:szCs w:val="18"/>
                <w:lang w:val="en-GB" w:eastAsia="en-GB"/>
              </w:rPr>
              <w:t> </w:t>
            </w:r>
          </w:p>
        </w:tc>
        <w:tc>
          <w:tcPr>
            <w:tcW w:w="4017" w:type="dxa"/>
          </w:tcPr>
          <w:p w14:paraId="0DDAB2B2" w14:textId="77777777" w:rsidR="00C03AE8" w:rsidRPr="00A574F1" w:rsidRDefault="00C03AE8" w:rsidP="0074069B">
            <w:pPr>
              <w:spacing w:beforeLines="40" w:before="144" w:afterLines="40" w:after="144" w:line="24" w:lineRule="atLeast"/>
              <w:textAlignment w:val="baseline"/>
              <w:rPr>
                <w:rFonts w:eastAsiaTheme="minorEastAsia"/>
                <w:sz w:val="18"/>
                <w:szCs w:val="18"/>
                <w:shd w:val="clear" w:color="auto" w:fill="FFFFFF"/>
                <w:lang w:val="en-GB"/>
              </w:rPr>
            </w:pPr>
            <w:r>
              <w:rPr>
                <w:rFonts w:eastAsiaTheme="minorEastAsia" w:hint="eastAsia"/>
                <w:sz w:val="18"/>
                <w:szCs w:val="18"/>
                <w:lang w:val="en-GB"/>
              </w:rPr>
              <w:t>6</w:t>
            </w:r>
            <w:r>
              <w:rPr>
                <w:rFonts w:eastAsiaTheme="minorEastAsia"/>
                <w:sz w:val="18"/>
                <w:szCs w:val="18"/>
                <w:lang w:val="en-GB"/>
              </w:rPr>
              <w:t>-8</w:t>
            </w:r>
          </w:p>
        </w:tc>
      </w:tr>
      <w:tr w:rsidR="00C03AE8" w:rsidRPr="00B853C6" w14:paraId="67EC8F3A" w14:textId="77777777" w:rsidTr="0074069B">
        <w:tc>
          <w:tcPr>
            <w:tcW w:w="587" w:type="dxa"/>
            <w:shd w:val="clear" w:color="auto" w:fill="EEEEEE"/>
          </w:tcPr>
          <w:p w14:paraId="751BD49C"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EEEEEE"/>
          </w:tcPr>
          <w:p w14:paraId="47B853A4"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c)</w:t>
            </w:r>
          </w:p>
        </w:tc>
        <w:tc>
          <w:tcPr>
            <w:tcW w:w="7041" w:type="dxa"/>
            <w:shd w:val="clear" w:color="auto" w:fill="EEEEEE"/>
          </w:tcPr>
          <w:p w14:paraId="056D94DF"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Describe measurement, quality control and selection of genetic variants</w:t>
            </w:r>
          </w:p>
        </w:tc>
        <w:tc>
          <w:tcPr>
            <w:tcW w:w="4017" w:type="dxa"/>
            <w:shd w:val="clear" w:color="auto" w:fill="EEEEEE"/>
          </w:tcPr>
          <w:p w14:paraId="57F4DDC4" w14:textId="77777777" w:rsidR="00C03AE8" w:rsidRPr="00A574F1"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6</w:t>
            </w:r>
            <w:r>
              <w:rPr>
                <w:rFonts w:eastAsiaTheme="minorEastAsia"/>
                <w:sz w:val="18"/>
                <w:szCs w:val="18"/>
                <w:lang w:val="en-GB"/>
              </w:rPr>
              <w:t>-8</w:t>
            </w:r>
          </w:p>
        </w:tc>
      </w:tr>
      <w:tr w:rsidR="00C03AE8" w:rsidRPr="00B853C6" w14:paraId="25DED69D" w14:textId="77777777" w:rsidTr="0074069B">
        <w:tc>
          <w:tcPr>
            <w:tcW w:w="587" w:type="dxa"/>
            <w:shd w:val="clear" w:color="auto" w:fill="auto"/>
          </w:tcPr>
          <w:p w14:paraId="793F9AE7"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auto"/>
          </w:tcPr>
          <w:p w14:paraId="18269345"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d)</w:t>
            </w:r>
          </w:p>
        </w:tc>
        <w:tc>
          <w:tcPr>
            <w:tcW w:w="7041" w:type="dxa"/>
            <w:shd w:val="clear" w:color="auto" w:fill="auto"/>
          </w:tcPr>
          <w:p w14:paraId="1AEC8194" w14:textId="77777777" w:rsidR="00C03AE8" w:rsidRPr="00A1236D" w:rsidRDefault="00C03AE8" w:rsidP="0074069B">
            <w:pPr>
              <w:spacing w:beforeLines="40" w:before="144" w:afterLines="40" w:after="144" w:line="24" w:lineRule="atLeast"/>
              <w:textAlignment w:val="baseline"/>
              <w:rPr>
                <w:rFonts w:eastAsia="Cambria"/>
                <w:sz w:val="18"/>
                <w:szCs w:val="18"/>
                <w:lang w:val="en-GB" w:eastAsia="en-US"/>
              </w:rPr>
            </w:pPr>
            <w:r w:rsidRPr="00A1236D">
              <w:rPr>
                <w:sz w:val="18"/>
                <w:szCs w:val="18"/>
                <w:shd w:val="clear" w:color="auto" w:fill="FFFFFF"/>
                <w:lang w:val="en-GB" w:eastAsia="en-GB"/>
              </w:rPr>
              <w:t>For each exposure, outcome, and other relevant variables, describe methods of assessment and diagnostic criteria for diseases</w:t>
            </w:r>
          </w:p>
        </w:tc>
        <w:tc>
          <w:tcPr>
            <w:tcW w:w="4017" w:type="dxa"/>
          </w:tcPr>
          <w:p w14:paraId="7E33D77D" w14:textId="77777777" w:rsidR="00C03AE8" w:rsidRPr="00C27C69" w:rsidRDefault="00C03AE8" w:rsidP="0074069B">
            <w:pPr>
              <w:spacing w:beforeLines="40" w:before="144" w:afterLines="40" w:after="144" w:line="24" w:lineRule="atLeast"/>
              <w:textAlignment w:val="baseline"/>
              <w:rPr>
                <w:rFonts w:eastAsiaTheme="minorEastAsia"/>
                <w:sz w:val="18"/>
                <w:szCs w:val="18"/>
                <w:shd w:val="clear" w:color="auto" w:fill="FFFFFF"/>
                <w:lang w:val="en-GB"/>
              </w:rPr>
            </w:pPr>
            <w:r>
              <w:rPr>
                <w:rFonts w:eastAsiaTheme="minorEastAsia" w:hint="eastAsia"/>
                <w:sz w:val="18"/>
                <w:szCs w:val="18"/>
                <w:lang w:val="en-GB"/>
              </w:rPr>
              <w:t>6</w:t>
            </w:r>
            <w:r>
              <w:rPr>
                <w:rFonts w:eastAsiaTheme="minorEastAsia"/>
                <w:sz w:val="18"/>
                <w:szCs w:val="18"/>
                <w:lang w:val="en-GB"/>
              </w:rPr>
              <w:t>-8</w:t>
            </w:r>
          </w:p>
        </w:tc>
      </w:tr>
      <w:tr w:rsidR="00C03AE8" w:rsidRPr="00B853C6" w14:paraId="31279B81" w14:textId="77777777" w:rsidTr="0074069B">
        <w:tc>
          <w:tcPr>
            <w:tcW w:w="587" w:type="dxa"/>
            <w:shd w:val="clear" w:color="auto" w:fill="EEEEEE"/>
          </w:tcPr>
          <w:p w14:paraId="70DC16C7"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EEEEEE"/>
          </w:tcPr>
          <w:p w14:paraId="4662D704"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e)</w:t>
            </w:r>
          </w:p>
        </w:tc>
        <w:tc>
          <w:tcPr>
            <w:tcW w:w="7041" w:type="dxa"/>
            <w:shd w:val="clear" w:color="auto" w:fill="EEEEEE"/>
          </w:tcPr>
          <w:p w14:paraId="58DF7EB5" w14:textId="77777777" w:rsidR="00C03AE8" w:rsidRPr="00A1236D" w:rsidRDefault="00C03AE8" w:rsidP="0074069B">
            <w:pPr>
              <w:spacing w:beforeLines="40" w:before="144" w:afterLines="40" w:after="144" w:line="24" w:lineRule="atLeast"/>
              <w:textAlignment w:val="baseline"/>
              <w:rPr>
                <w:rFonts w:eastAsia="Cambria"/>
                <w:sz w:val="18"/>
                <w:szCs w:val="18"/>
                <w:lang w:val="en-GB" w:eastAsia="en-US"/>
              </w:rPr>
            </w:pPr>
            <w:r w:rsidRPr="00A1236D">
              <w:rPr>
                <w:sz w:val="18"/>
                <w:szCs w:val="18"/>
                <w:shd w:val="clear" w:color="auto" w:fill="FFFFFF"/>
                <w:lang w:val="en-GB" w:eastAsia="en-GB"/>
              </w:rPr>
              <w:t>Provide details of ethics committee approval and participant informed consent, if relevant</w:t>
            </w:r>
          </w:p>
        </w:tc>
        <w:tc>
          <w:tcPr>
            <w:tcW w:w="4017" w:type="dxa"/>
            <w:shd w:val="clear" w:color="auto" w:fill="EEEEEE"/>
          </w:tcPr>
          <w:p w14:paraId="110CBFD2" w14:textId="77777777" w:rsidR="00C03AE8" w:rsidRPr="00B36000" w:rsidRDefault="00C03AE8" w:rsidP="0074069B">
            <w:pPr>
              <w:spacing w:beforeLines="40" w:before="144" w:afterLines="40" w:after="144" w:line="24" w:lineRule="atLeast"/>
              <w:rPr>
                <w:rFonts w:eastAsiaTheme="minorEastAsia"/>
                <w:sz w:val="18"/>
                <w:szCs w:val="18"/>
                <w:shd w:val="clear" w:color="auto" w:fill="FFFFFF"/>
                <w:lang w:val="en-GB"/>
              </w:rPr>
            </w:pPr>
            <w:r>
              <w:rPr>
                <w:rFonts w:eastAsiaTheme="minorEastAsia" w:hint="eastAsia"/>
                <w:sz w:val="18"/>
                <w:szCs w:val="18"/>
                <w:lang w:val="en-GB"/>
              </w:rPr>
              <w:t>6</w:t>
            </w:r>
            <w:r>
              <w:rPr>
                <w:rFonts w:eastAsiaTheme="minorEastAsia"/>
                <w:sz w:val="18"/>
                <w:szCs w:val="18"/>
                <w:lang w:val="en-GB"/>
              </w:rPr>
              <w:t>-8</w:t>
            </w:r>
          </w:p>
        </w:tc>
      </w:tr>
      <w:tr w:rsidR="00C03AE8" w:rsidRPr="00B853C6" w14:paraId="344AD3A5" w14:textId="77777777" w:rsidTr="0074069B">
        <w:tc>
          <w:tcPr>
            <w:tcW w:w="587" w:type="dxa"/>
            <w:shd w:val="clear" w:color="auto" w:fill="auto"/>
          </w:tcPr>
          <w:p w14:paraId="578570E3" w14:textId="77777777" w:rsidR="00C03AE8" w:rsidRPr="00F0337F" w:rsidRDefault="00C03AE8" w:rsidP="0074069B">
            <w:pPr>
              <w:spacing w:beforeLines="40" w:before="144" w:afterLines="40" w:after="144" w:line="24" w:lineRule="atLeast"/>
              <w:rPr>
                <w:b/>
                <w:bCs/>
                <w:sz w:val="18"/>
                <w:szCs w:val="18"/>
                <w:lang w:val="en-GB" w:eastAsia="en-GB"/>
              </w:rPr>
            </w:pPr>
            <w:r w:rsidRPr="00F0337F">
              <w:rPr>
                <w:sz w:val="18"/>
                <w:szCs w:val="18"/>
                <w:lang w:val="en-GB" w:eastAsia="en-GB"/>
              </w:rPr>
              <w:t>5</w:t>
            </w:r>
          </w:p>
        </w:tc>
        <w:tc>
          <w:tcPr>
            <w:tcW w:w="1822" w:type="dxa"/>
            <w:shd w:val="clear" w:color="auto" w:fill="auto"/>
          </w:tcPr>
          <w:p w14:paraId="3548AA2E" w14:textId="77777777" w:rsidR="00C03AE8" w:rsidRPr="00F0337F" w:rsidRDefault="00C03AE8" w:rsidP="0074069B">
            <w:pPr>
              <w:spacing w:beforeLines="40" w:before="144" w:afterLines="40" w:after="144" w:line="24" w:lineRule="atLeast"/>
              <w:rPr>
                <w:sz w:val="18"/>
                <w:szCs w:val="18"/>
                <w:lang w:val="en-GB" w:eastAsia="en-GB"/>
              </w:rPr>
            </w:pPr>
            <w:r w:rsidRPr="00F0337F">
              <w:rPr>
                <w:b/>
                <w:bCs/>
                <w:sz w:val="18"/>
                <w:szCs w:val="18"/>
                <w:lang w:val="en-GB" w:eastAsia="en-GB"/>
              </w:rPr>
              <w:t>Assumptions</w:t>
            </w:r>
          </w:p>
          <w:p w14:paraId="3FB567E6" w14:textId="77777777" w:rsidR="00C03AE8" w:rsidRPr="00F0337F" w:rsidRDefault="00C03AE8" w:rsidP="0074069B">
            <w:pPr>
              <w:spacing w:beforeLines="40" w:before="144" w:afterLines="40" w:after="144" w:line="24" w:lineRule="atLeast"/>
              <w:jc w:val="center"/>
              <w:rPr>
                <w:rFonts w:eastAsia="Cambria"/>
                <w:sz w:val="18"/>
                <w:szCs w:val="18"/>
                <w:lang w:val="en-GB" w:eastAsia="en-US"/>
              </w:rPr>
            </w:pPr>
          </w:p>
        </w:tc>
        <w:tc>
          <w:tcPr>
            <w:tcW w:w="7041" w:type="dxa"/>
            <w:shd w:val="clear" w:color="auto" w:fill="auto"/>
          </w:tcPr>
          <w:p w14:paraId="2D5FBD72" w14:textId="77777777" w:rsidR="00C03AE8" w:rsidRPr="00A1236D" w:rsidRDefault="00C03AE8" w:rsidP="0074069B">
            <w:pPr>
              <w:spacing w:beforeLines="40" w:before="144" w:afterLines="40" w:after="144" w:line="24" w:lineRule="atLeast"/>
              <w:rPr>
                <w:sz w:val="18"/>
                <w:szCs w:val="18"/>
                <w:lang w:val="en-GB" w:eastAsia="en-GB"/>
              </w:rPr>
            </w:pPr>
            <w:r w:rsidRPr="00A1236D">
              <w:rPr>
                <w:sz w:val="18"/>
                <w:szCs w:val="18"/>
                <w:lang w:val="en-GB" w:eastAsia="en-GB"/>
              </w:rPr>
              <w:t>Explicitly state the three core IV assumptions for the main analysis (relevance, independence and exclusion restriction) as well assumptions for any additional or sensitivity analysis</w:t>
            </w:r>
          </w:p>
        </w:tc>
        <w:tc>
          <w:tcPr>
            <w:tcW w:w="4017" w:type="dxa"/>
          </w:tcPr>
          <w:p w14:paraId="4CF37E8D" w14:textId="77777777" w:rsidR="00C03AE8" w:rsidRPr="00B36000"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6</w:t>
            </w:r>
            <w:r>
              <w:rPr>
                <w:rFonts w:eastAsiaTheme="minorEastAsia"/>
                <w:sz w:val="18"/>
                <w:szCs w:val="18"/>
                <w:lang w:val="en-GB"/>
              </w:rPr>
              <w:t>-8</w:t>
            </w:r>
          </w:p>
        </w:tc>
      </w:tr>
      <w:tr w:rsidR="00C03AE8" w:rsidRPr="00B853C6" w14:paraId="1849419E" w14:textId="77777777" w:rsidTr="0074069B">
        <w:tc>
          <w:tcPr>
            <w:tcW w:w="587" w:type="dxa"/>
            <w:shd w:val="clear" w:color="auto" w:fill="EEEEEE"/>
          </w:tcPr>
          <w:p w14:paraId="35A6346A" w14:textId="77777777" w:rsidR="00C03AE8" w:rsidRPr="00F0337F" w:rsidRDefault="00C03AE8" w:rsidP="0074069B">
            <w:pPr>
              <w:spacing w:beforeLines="40" w:before="144" w:afterLines="40" w:after="144" w:line="24" w:lineRule="atLeast"/>
              <w:rPr>
                <w:b/>
                <w:bCs/>
                <w:sz w:val="18"/>
                <w:szCs w:val="18"/>
                <w:lang w:val="en-GB" w:eastAsia="en-GB"/>
              </w:rPr>
            </w:pPr>
            <w:r w:rsidRPr="00F0337F">
              <w:rPr>
                <w:sz w:val="18"/>
                <w:szCs w:val="18"/>
                <w:lang w:val="en-GB" w:eastAsia="en-GB"/>
              </w:rPr>
              <w:t>6</w:t>
            </w:r>
          </w:p>
        </w:tc>
        <w:tc>
          <w:tcPr>
            <w:tcW w:w="1822" w:type="dxa"/>
            <w:shd w:val="clear" w:color="auto" w:fill="EEEEEE"/>
          </w:tcPr>
          <w:p w14:paraId="44358752" w14:textId="77777777" w:rsidR="00C03AE8" w:rsidRPr="00F0337F" w:rsidRDefault="00C03AE8" w:rsidP="0074069B">
            <w:pPr>
              <w:spacing w:beforeLines="40" w:before="144" w:afterLines="40" w:after="144" w:line="24" w:lineRule="atLeast"/>
              <w:rPr>
                <w:rFonts w:eastAsia="Cambria"/>
                <w:sz w:val="18"/>
                <w:szCs w:val="18"/>
                <w:lang w:val="en-GB" w:eastAsia="en-US"/>
              </w:rPr>
            </w:pPr>
            <w:r w:rsidRPr="00F0337F">
              <w:rPr>
                <w:b/>
                <w:bCs/>
                <w:sz w:val="18"/>
                <w:szCs w:val="18"/>
                <w:lang w:val="en-GB" w:eastAsia="en-GB"/>
              </w:rPr>
              <w:t>Statistical methods: main analysis</w:t>
            </w:r>
          </w:p>
        </w:tc>
        <w:tc>
          <w:tcPr>
            <w:tcW w:w="7041" w:type="dxa"/>
            <w:shd w:val="clear" w:color="auto" w:fill="EEEEEE"/>
          </w:tcPr>
          <w:p w14:paraId="54953333"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Describe statistical methods and statistics used</w:t>
            </w:r>
          </w:p>
        </w:tc>
        <w:tc>
          <w:tcPr>
            <w:tcW w:w="4017" w:type="dxa"/>
            <w:shd w:val="clear" w:color="auto" w:fill="EEEEEE"/>
          </w:tcPr>
          <w:p w14:paraId="7ADA0045" w14:textId="77777777" w:rsidR="00C03AE8" w:rsidRPr="00C27C69"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6</w:t>
            </w:r>
            <w:r>
              <w:rPr>
                <w:rFonts w:eastAsiaTheme="minorEastAsia"/>
                <w:sz w:val="18"/>
                <w:szCs w:val="18"/>
                <w:lang w:val="en-GB"/>
              </w:rPr>
              <w:t>-8</w:t>
            </w:r>
          </w:p>
        </w:tc>
      </w:tr>
      <w:tr w:rsidR="00C03AE8" w:rsidRPr="00B853C6" w14:paraId="5D0E92A9" w14:textId="77777777" w:rsidTr="0074069B">
        <w:tc>
          <w:tcPr>
            <w:tcW w:w="587" w:type="dxa"/>
            <w:shd w:val="clear" w:color="auto" w:fill="auto"/>
          </w:tcPr>
          <w:p w14:paraId="4D670943"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auto"/>
          </w:tcPr>
          <w:p w14:paraId="04DB3865"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a)</w:t>
            </w:r>
          </w:p>
        </w:tc>
        <w:tc>
          <w:tcPr>
            <w:tcW w:w="7041" w:type="dxa"/>
            <w:shd w:val="clear" w:color="auto" w:fill="auto"/>
          </w:tcPr>
          <w:p w14:paraId="690F2121"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Describe how quantitative variables were handled in the analyses (i.e., scale, units, model)</w:t>
            </w:r>
          </w:p>
        </w:tc>
        <w:tc>
          <w:tcPr>
            <w:tcW w:w="4017" w:type="dxa"/>
          </w:tcPr>
          <w:p w14:paraId="0476CFCD" w14:textId="77777777" w:rsidR="00C03AE8" w:rsidRPr="00C27C69"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6</w:t>
            </w:r>
            <w:r>
              <w:rPr>
                <w:rFonts w:eastAsiaTheme="minorEastAsia"/>
                <w:sz w:val="18"/>
                <w:szCs w:val="18"/>
                <w:lang w:val="en-GB"/>
              </w:rPr>
              <w:t>-8</w:t>
            </w:r>
          </w:p>
        </w:tc>
      </w:tr>
      <w:tr w:rsidR="00C03AE8" w:rsidRPr="00B853C6" w14:paraId="1B46B351" w14:textId="77777777" w:rsidTr="0074069B">
        <w:tc>
          <w:tcPr>
            <w:tcW w:w="587" w:type="dxa"/>
            <w:shd w:val="clear" w:color="auto" w:fill="EEEEEE"/>
          </w:tcPr>
          <w:p w14:paraId="131D3729"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EEEEEE"/>
          </w:tcPr>
          <w:p w14:paraId="62D9EA99"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b)</w:t>
            </w:r>
          </w:p>
        </w:tc>
        <w:tc>
          <w:tcPr>
            <w:tcW w:w="7041" w:type="dxa"/>
            <w:shd w:val="clear" w:color="auto" w:fill="EEEEEE"/>
          </w:tcPr>
          <w:p w14:paraId="5D09CD17"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Describe how genetic variants were handled in the analyses and, if applicable, how their weights were selected</w:t>
            </w:r>
          </w:p>
        </w:tc>
        <w:tc>
          <w:tcPr>
            <w:tcW w:w="4017" w:type="dxa"/>
            <w:shd w:val="clear" w:color="auto" w:fill="EEEEEE"/>
          </w:tcPr>
          <w:p w14:paraId="5C0DDF91" w14:textId="77777777" w:rsidR="00C03AE8" w:rsidRPr="00C27C69"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6</w:t>
            </w:r>
            <w:r>
              <w:rPr>
                <w:rFonts w:eastAsiaTheme="minorEastAsia"/>
                <w:sz w:val="18"/>
                <w:szCs w:val="18"/>
                <w:lang w:val="en-GB"/>
              </w:rPr>
              <w:t>-8</w:t>
            </w:r>
          </w:p>
        </w:tc>
      </w:tr>
      <w:tr w:rsidR="00C03AE8" w:rsidRPr="00B853C6" w14:paraId="645898CB" w14:textId="77777777" w:rsidTr="0074069B">
        <w:tc>
          <w:tcPr>
            <w:tcW w:w="587" w:type="dxa"/>
            <w:shd w:val="clear" w:color="auto" w:fill="auto"/>
          </w:tcPr>
          <w:p w14:paraId="0259E4A6"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auto"/>
          </w:tcPr>
          <w:p w14:paraId="4DA56CF3"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c)</w:t>
            </w:r>
          </w:p>
        </w:tc>
        <w:tc>
          <w:tcPr>
            <w:tcW w:w="7041" w:type="dxa"/>
            <w:shd w:val="clear" w:color="auto" w:fill="auto"/>
          </w:tcPr>
          <w:p w14:paraId="5E518C68"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Describe the MR estimator (e.g. two-stage least squares, Wald ratio) and related statistics. Detail the included covariates and, in case of two-sample MR, whether the same covariate set was used for adjustment in the two samples</w:t>
            </w:r>
          </w:p>
        </w:tc>
        <w:tc>
          <w:tcPr>
            <w:tcW w:w="4017" w:type="dxa"/>
          </w:tcPr>
          <w:p w14:paraId="7984525C" w14:textId="77777777" w:rsidR="00C03AE8" w:rsidRPr="00C27C69"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6</w:t>
            </w:r>
            <w:r>
              <w:rPr>
                <w:rFonts w:eastAsiaTheme="minorEastAsia"/>
                <w:sz w:val="18"/>
                <w:szCs w:val="18"/>
                <w:lang w:val="en-GB"/>
              </w:rPr>
              <w:t>-8</w:t>
            </w:r>
          </w:p>
        </w:tc>
      </w:tr>
      <w:tr w:rsidR="00C03AE8" w:rsidRPr="00B853C6" w14:paraId="4A163FAD" w14:textId="77777777" w:rsidTr="0074069B">
        <w:tc>
          <w:tcPr>
            <w:tcW w:w="587" w:type="dxa"/>
            <w:shd w:val="clear" w:color="auto" w:fill="EEEEEE"/>
          </w:tcPr>
          <w:p w14:paraId="35EA89E0"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EEEEEE"/>
          </w:tcPr>
          <w:p w14:paraId="01B81FF5"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d)</w:t>
            </w:r>
          </w:p>
        </w:tc>
        <w:tc>
          <w:tcPr>
            <w:tcW w:w="7041" w:type="dxa"/>
            <w:shd w:val="clear" w:color="auto" w:fill="EEEEEE"/>
          </w:tcPr>
          <w:p w14:paraId="0FAEBBB8" w14:textId="77777777" w:rsidR="00C03AE8" w:rsidRPr="00A1236D" w:rsidRDefault="00C03AE8" w:rsidP="0074069B">
            <w:pPr>
              <w:spacing w:beforeLines="40" w:before="144" w:afterLines="40" w:after="144" w:line="24" w:lineRule="atLeast"/>
              <w:rPr>
                <w:sz w:val="18"/>
                <w:szCs w:val="18"/>
                <w:lang w:val="en-GB" w:eastAsia="en-GB"/>
              </w:rPr>
            </w:pPr>
            <w:r w:rsidRPr="00A1236D">
              <w:rPr>
                <w:sz w:val="18"/>
                <w:szCs w:val="18"/>
                <w:lang w:val="en-GB" w:eastAsia="en-GB"/>
              </w:rPr>
              <w:t>Explain how missing data were addressed</w:t>
            </w:r>
          </w:p>
        </w:tc>
        <w:tc>
          <w:tcPr>
            <w:tcW w:w="4017" w:type="dxa"/>
            <w:shd w:val="clear" w:color="auto" w:fill="EEEEEE"/>
          </w:tcPr>
          <w:p w14:paraId="3D6440C9" w14:textId="77777777" w:rsidR="00C03AE8" w:rsidRPr="00C27C69"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6</w:t>
            </w:r>
            <w:r>
              <w:rPr>
                <w:rFonts w:eastAsiaTheme="minorEastAsia"/>
                <w:sz w:val="18"/>
                <w:szCs w:val="18"/>
                <w:lang w:val="en-GB"/>
              </w:rPr>
              <w:t>-8</w:t>
            </w:r>
          </w:p>
        </w:tc>
      </w:tr>
      <w:tr w:rsidR="00C03AE8" w:rsidRPr="00B853C6" w14:paraId="0391F151" w14:textId="77777777" w:rsidTr="0074069B">
        <w:tc>
          <w:tcPr>
            <w:tcW w:w="587" w:type="dxa"/>
            <w:shd w:val="clear" w:color="auto" w:fill="auto"/>
          </w:tcPr>
          <w:p w14:paraId="5295B5D3"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auto"/>
          </w:tcPr>
          <w:p w14:paraId="546D41A8"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e)</w:t>
            </w:r>
          </w:p>
        </w:tc>
        <w:tc>
          <w:tcPr>
            <w:tcW w:w="7041" w:type="dxa"/>
            <w:shd w:val="clear" w:color="auto" w:fill="auto"/>
          </w:tcPr>
          <w:p w14:paraId="7E7CBA58"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If applicable, indicate how multiple testing was addressed</w:t>
            </w:r>
          </w:p>
        </w:tc>
        <w:tc>
          <w:tcPr>
            <w:tcW w:w="4017" w:type="dxa"/>
          </w:tcPr>
          <w:p w14:paraId="1205CCE4" w14:textId="77777777" w:rsidR="00C03AE8" w:rsidRPr="00C27C69"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6</w:t>
            </w:r>
            <w:r>
              <w:rPr>
                <w:rFonts w:eastAsiaTheme="minorEastAsia"/>
                <w:sz w:val="18"/>
                <w:szCs w:val="18"/>
                <w:lang w:val="en-GB"/>
              </w:rPr>
              <w:t>-8</w:t>
            </w:r>
          </w:p>
        </w:tc>
      </w:tr>
      <w:tr w:rsidR="00C03AE8" w:rsidRPr="00B853C6" w14:paraId="5E669A71" w14:textId="77777777" w:rsidTr="0074069B">
        <w:tc>
          <w:tcPr>
            <w:tcW w:w="587" w:type="dxa"/>
            <w:shd w:val="clear" w:color="auto" w:fill="EEEEEE"/>
          </w:tcPr>
          <w:p w14:paraId="10E36388" w14:textId="77777777" w:rsidR="00C03AE8" w:rsidRPr="00F0337F" w:rsidRDefault="00C03AE8" w:rsidP="0074069B">
            <w:pPr>
              <w:spacing w:beforeLines="40" w:before="144" w:afterLines="40" w:after="144" w:line="24" w:lineRule="atLeast"/>
              <w:rPr>
                <w:b/>
                <w:bCs/>
                <w:sz w:val="18"/>
                <w:szCs w:val="18"/>
                <w:lang w:val="en-GB" w:eastAsia="en-GB"/>
              </w:rPr>
            </w:pPr>
            <w:r w:rsidRPr="00F0337F">
              <w:rPr>
                <w:sz w:val="18"/>
                <w:szCs w:val="18"/>
                <w:lang w:val="en-GB" w:eastAsia="en-GB"/>
              </w:rPr>
              <w:t>7</w:t>
            </w:r>
          </w:p>
        </w:tc>
        <w:tc>
          <w:tcPr>
            <w:tcW w:w="1822" w:type="dxa"/>
            <w:shd w:val="clear" w:color="auto" w:fill="EEEEEE"/>
          </w:tcPr>
          <w:p w14:paraId="7E6E073C" w14:textId="77777777" w:rsidR="00C03AE8" w:rsidRPr="00F0337F" w:rsidRDefault="00C03AE8" w:rsidP="0074069B">
            <w:pPr>
              <w:spacing w:beforeLines="40" w:before="144" w:afterLines="40" w:after="144" w:line="24" w:lineRule="atLeast"/>
              <w:rPr>
                <w:rFonts w:eastAsia="Cambria"/>
                <w:sz w:val="18"/>
                <w:szCs w:val="18"/>
                <w:lang w:val="en-GB" w:eastAsia="en-US"/>
              </w:rPr>
            </w:pPr>
            <w:r w:rsidRPr="00F0337F">
              <w:rPr>
                <w:b/>
                <w:bCs/>
                <w:sz w:val="18"/>
                <w:szCs w:val="18"/>
                <w:lang w:val="en-GB" w:eastAsia="en-GB"/>
              </w:rPr>
              <w:t>Assessment of assumptions</w:t>
            </w:r>
          </w:p>
        </w:tc>
        <w:tc>
          <w:tcPr>
            <w:tcW w:w="7041" w:type="dxa"/>
            <w:shd w:val="clear" w:color="auto" w:fill="EEEEEE"/>
          </w:tcPr>
          <w:p w14:paraId="5E1876CA" w14:textId="77777777" w:rsidR="00C03AE8" w:rsidRPr="00A1236D" w:rsidRDefault="00C03AE8" w:rsidP="0074069B">
            <w:pPr>
              <w:tabs>
                <w:tab w:val="left" w:pos="1620"/>
              </w:tabs>
              <w:spacing w:beforeLines="40" w:before="144" w:afterLines="40" w:after="144" w:line="24" w:lineRule="atLeast"/>
              <w:rPr>
                <w:rFonts w:eastAsia="Cambria"/>
                <w:sz w:val="18"/>
                <w:szCs w:val="18"/>
                <w:lang w:val="en-GB" w:eastAsia="en-US"/>
              </w:rPr>
            </w:pPr>
            <w:r w:rsidRPr="00A1236D">
              <w:rPr>
                <w:sz w:val="18"/>
                <w:szCs w:val="18"/>
                <w:lang w:val="en-GB" w:eastAsia="en-GB"/>
              </w:rPr>
              <w:t>Describe any methods or prior knowledge used to assess the assumptions or justify their validity</w:t>
            </w:r>
            <w:r w:rsidRPr="00A1236D">
              <w:rPr>
                <w:rFonts w:eastAsia="Cambria"/>
                <w:sz w:val="18"/>
                <w:szCs w:val="18"/>
                <w:lang w:val="en-GB" w:eastAsia="en-US"/>
              </w:rPr>
              <w:tab/>
            </w:r>
          </w:p>
        </w:tc>
        <w:tc>
          <w:tcPr>
            <w:tcW w:w="4017" w:type="dxa"/>
            <w:shd w:val="clear" w:color="auto" w:fill="EEEEEE"/>
          </w:tcPr>
          <w:p w14:paraId="6B921618" w14:textId="77777777" w:rsidR="00C03AE8" w:rsidRPr="00B36000" w:rsidRDefault="00C03AE8" w:rsidP="0074069B">
            <w:pPr>
              <w:tabs>
                <w:tab w:val="left" w:pos="1620"/>
              </w:tabs>
              <w:spacing w:beforeLines="40" w:before="144" w:afterLines="40" w:after="144" w:line="24" w:lineRule="atLeast"/>
              <w:rPr>
                <w:rFonts w:eastAsiaTheme="minorEastAsia"/>
                <w:sz w:val="18"/>
                <w:szCs w:val="18"/>
                <w:lang w:val="en-GB"/>
              </w:rPr>
            </w:pPr>
            <w:r>
              <w:rPr>
                <w:rFonts w:eastAsiaTheme="minorEastAsia" w:hint="eastAsia"/>
                <w:sz w:val="18"/>
                <w:szCs w:val="18"/>
                <w:lang w:val="en-GB"/>
              </w:rPr>
              <w:t>6</w:t>
            </w:r>
            <w:r>
              <w:rPr>
                <w:rFonts w:eastAsiaTheme="minorEastAsia"/>
                <w:sz w:val="18"/>
                <w:szCs w:val="18"/>
                <w:lang w:val="en-GB"/>
              </w:rPr>
              <w:t>-8</w:t>
            </w:r>
          </w:p>
        </w:tc>
      </w:tr>
      <w:tr w:rsidR="00C03AE8" w:rsidRPr="00B853C6" w14:paraId="719AF4D4" w14:textId="77777777" w:rsidTr="0074069B">
        <w:tc>
          <w:tcPr>
            <w:tcW w:w="587" w:type="dxa"/>
            <w:shd w:val="clear" w:color="auto" w:fill="auto"/>
          </w:tcPr>
          <w:p w14:paraId="213FC77B" w14:textId="77777777" w:rsidR="00C03AE8" w:rsidRPr="00F0337F" w:rsidRDefault="00C03AE8" w:rsidP="0074069B">
            <w:pPr>
              <w:spacing w:beforeLines="40" w:before="144" w:afterLines="40" w:after="144" w:line="24" w:lineRule="atLeast"/>
              <w:rPr>
                <w:b/>
                <w:bCs/>
                <w:sz w:val="18"/>
                <w:szCs w:val="18"/>
                <w:lang w:val="en-GB" w:eastAsia="en-GB"/>
              </w:rPr>
            </w:pPr>
            <w:r w:rsidRPr="00F0337F">
              <w:rPr>
                <w:sz w:val="18"/>
                <w:szCs w:val="18"/>
                <w:lang w:val="en-GB" w:eastAsia="en-GB"/>
              </w:rPr>
              <w:t>8</w:t>
            </w:r>
          </w:p>
        </w:tc>
        <w:tc>
          <w:tcPr>
            <w:tcW w:w="1822" w:type="dxa"/>
            <w:shd w:val="clear" w:color="auto" w:fill="auto"/>
          </w:tcPr>
          <w:p w14:paraId="26D478C6" w14:textId="77777777" w:rsidR="00C03AE8" w:rsidRPr="00F0337F" w:rsidRDefault="00C03AE8" w:rsidP="0074069B">
            <w:pPr>
              <w:spacing w:beforeLines="40" w:before="144" w:afterLines="40" w:after="144" w:line="24" w:lineRule="atLeast"/>
              <w:rPr>
                <w:rFonts w:eastAsia="Cambria"/>
                <w:sz w:val="18"/>
                <w:szCs w:val="18"/>
                <w:lang w:val="en-GB" w:eastAsia="en-US"/>
              </w:rPr>
            </w:pPr>
            <w:r w:rsidRPr="00F0337F">
              <w:rPr>
                <w:b/>
                <w:bCs/>
                <w:sz w:val="18"/>
                <w:szCs w:val="18"/>
                <w:lang w:val="en-GB" w:eastAsia="en-GB"/>
              </w:rPr>
              <w:t>Sensitivity analyses and additional analyses</w:t>
            </w:r>
          </w:p>
        </w:tc>
        <w:tc>
          <w:tcPr>
            <w:tcW w:w="7041" w:type="dxa"/>
            <w:shd w:val="clear" w:color="auto" w:fill="auto"/>
          </w:tcPr>
          <w:p w14:paraId="402A1B85"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Describe any sensitivity analyses or additional analyses performed (e.g. comparison of effect estimates from different approaches, independent replication, bias analytic techniques, validation of instruments, simulations)</w:t>
            </w:r>
          </w:p>
        </w:tc>
        <w:tc>
          <w:tcPr>
            <w:tcW w:w="4017" w:type="dxa"/>
          </w:tcPr>
          <w:p w14:paraId="2A6EA41F" w14:textId="77777777" w:rsidR="00C03AE8" w:rsidRPr="002F47AE"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6</w:t>
            </w:r>
            <w:r>
              <w:rPr>
                <w:rFonts w:eastAsiaTheme="minorEastAsia"/>
                <w:sz w:val="18"/>
                <w:szCs w:val="18"/>
                <w:lang w:val="en-GB"/>
              </w:rPr>
              <w:t>-8</w:t>
            </w:r>
          </w:p>
        </w:tc>
      </w:tr>
      <w:tr w:rsidR="00C03AE8" w:rsidRPr="00B853C6" w14:paraId="46D6C65A" w14:textId="77777777" w:rsidTr="0074069B">
        <w:tc>
          <w:tcPr>
            <w:tcW w:w="587" w:type="dxa"/>
            <w:shd w:val="clear" w:color="auto" w:fill="EEEEEE"/>
          </w:tcPr>
          <w:p w14:paraId="60AF525D" w14:textId="77777777" w:rsidR="00C03AE8" w:rsidRPr="00F0337F" w:rsidRDefault="00C03AE8" w:rsidP="0074069B">
            <w:pPr>
              <w:spacing w:beforeLines="40" w:before="144" w:afterLines="40" w:after="144" w:line="24" w:lineRule="atLeast"/>
              <w:rPr>
                <w:b/>
                <w:bCs/>
                <w:sz w:val="18"/>
                <w:szCs w:val="18"/>
                <w:lang w:val="en-GB" w:eastAsia="en-GB"/>
              </w:rPr>
            </w:pPr>
            <w:r w:rsidRPr="00F0337F">
              <w:rPr>
                <w:sz w:val="18"/>
                <w:szCs w:val="18"/>
                <w:lang w:val="en-GB" w:eastAsia="en-GB"/>
              </w:rPr>
              <w:t>9</w:t>
            </w:r>
          </w:p>
        </w:tc>
        <w:tc>
          <w:tcPr>
            <w:tcW w:w="1822" w:type="dxa"/>
            <w:shd w:val="clear" w:color="auto" w:fill="EEEEEE"/>
          </w:tcPr>
          <w:p w14:paraId="40F7A29C" w14:textId="77777777" w:rsidR="00C03AE8" w:rsidRPr="00F0337F" w:rsidRDefault="00C03AE8" w:rsidP="0074069B">
            <w:pPr>
              <w:spacing w:beforeLines="40" w:before="144" w:afterLines="40" w:after="144" w:line="24" w:lineRule="atLeast"/>
              <w:rPr>
                <w:rFonts w:eastAsia="Cambria"/>
                <w:sz w:val="18"/>
                <w:szCs w:val="18"/>
                <w:lang w:val="en-GB" w:eastAsia="en-US"/>
              </w:rPr>
            </w:pPr>
            <w:r w:rsidRPr="00F0337F">
              <w:rPr>
                <w:b/>
                <w:bCs/>
                <w:sz w:val="18"/>
                <w:szCs w:val="18"/>
                <w:lang w:val="en-GB" w:eastAsia="en-GB"/>
              </w:rPr>
              <w:t>Software and pre-registration</w:t>
            </w:r>
          </w:p>
        </w:tc>
        <w:tc>
          <w:tcPr>
            <w:tcW w:w="7041" w:type="dxa"/>
            <w:shd w:val="clear" w:color="auto" w:fill="EEEEEE"/>
          </w:tcPr>
          <w:p w14:paraId="772618EE" w14:textId="77777777" w:rsidR="00C03AE8" w:rsidRPr="00A1236D" w:rsidRDefault="00C03AE8" w:rsidP="0074069B">
            <w:pPr>
              <w:spacing w:beforeLines="40" w:before="144" w:afterLines="40" w:after="144" w:line="24" w:lineRule="atLeast"/>
              <w:rPr>
                <w:rFonts w:eastAsia="Cambria"/>
                <w:sz w:val="18"/>
                <w:szCs w:val="18"/>
                <w:lang w:val="en-GB" w:eastAsia="en-US"/>
              </w:rPr>
            </w:pPr>
          </w:p>
        </w:tc>
        <w:tc>
          <w:tcPr>
            <w:tcW w:w="4017" w:type="dxa"/>
            <w:shd w:val="clear" w:color="auto" w:fill="EEEEEE"/>
          </w:tcPr>
          <w:p w14:paraId="0B974FA3" w14:textId="77777777" w:rsidR="00C03AE8" w:rsidRPr="00A1236D" w:rsidRDefault="00C03AE8" w:rsidP="0074069B">
            <w:pPr>
              <w:spacing w:beforeLines="40" w:before="144" w:afterLines="40" w:after="144" w:line="24" w:lineRule="atLeast"/>
              <w:rPr>
                <w:rFonts w:eastAsia="Cambria"/>
                <w:sz w:val="18"/>
                <w:szCs w:val="18"/>
                <w:lang w:val="en-GB" w:eastAsia="en-US"/>
              </w:rPr>
            </w:pPr>
            <w:r>
              <w:rPr>
                <w:rFonts w:eastAsiaTheme="minorEastAsia" w:hint="eastAsia"/>
                <w:sz w:val="18"/>
                <w:szCs w:val="18"/>
                <w:lang w:val="en-GB"/>
              </w:rPr>
              <w:t>6</w:t>
            </w:r>
            <w:r>
              <w:rPr>
                <w:rFonts w:eastAsiaTheme="minorEastAsia"/>
                <w:sz w:val="18"/>
                <w:szCs w:val="18"/>
                <w:lang w:val="en-GB"/>
              </w:rPr>
              <w:t>-8</w:t>
            </w:r>
          </w:p>
        </w:tc>
      </w:tr>
      <w:tr w:rsidR="00C03AE8" w:rsidRPr="00B853C6" w14:paraId="31E76686" w14:textId="77777777" w:rsidTr="0074069B">
        <w:tc>
          <w:tcPr>
            <w:tcW w:w="587" w:type="dxa"/>
            <w:shd w:val="clear" w:color="auto" w:fill="auto"/>
          </w:tcPr>
          <w:p w14:paraId="388455FE"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auto"/>
          </w:tcPr>
          <w:p w14:paraId="47E3CF4F"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a)</w:t>
            </w:r>
          </w:p>
        </w:tc>
        <w:tc>
          <w:tcPr>
            <w:tcW w:w="7041" w:type="dxa"/>
            <w:shd w:val="clear" w:color="auto" w:fill="auto"/>
          </w:tcPr>
          <w:p w14:paraId="0994E1F8" w14:textId="77777777" w:rsidR="00C03AE8" w:rsidRPr="00A1236D" w:rsidRDefault="00C03AE8" w:rsidP="0074069B">
            <w:pPr>
              <w:spacing w:beforeLines="40" w:before="144" w:afterLines="40" w:after="144" w:line="24" w:lineRule="atLeast"/>
              <w:rPr>
                <w:sz w:val="18"/>
                <w:szCs w:val="18"/>
                <w:lang w:val="en-GB" w:eastAsia="en-GB"/>
              </w:rPr>
            </w:pPr>
            <w:r w:rsidRPr="00A1236D">
              <w:rPr>
                <w:sz w:val="18"/>
                <w:szCs w:val="18"/>
                <w:lang w:val="en-GB" w:eastAsia="en-GB"/>
              </w:rPr>
              <w:t>Name statistical software and package(s), including version and settings used </w:t>
            </w:r>
          </w:p>
        </w:tc>
        <w:tc>
          <w:tcPr>
            <w:tcW w:w="4017" w:type="dxa"/>
          </w:tcPr>
          <w:p w14:paraId="2FAD9986" w14:textId="77777777" w:rsidR="00C03AE8" w:rsidRPr="002F47AE"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6</w:t>
            </w:r>
            <w:r>
              <w:rPr>
                <w:rFonts w:eastAsiaTheme="minorEastAsia"/>
                <w:sz w:val="18"/>
                <w:szCs w:val="18"/>
                <w:lang w:val="en-GB"/>
              </w:rPr>
              <w:t>-8</w:t>
            </w:r>
          </w:p>
        </w:tc>
      </w:tr>
      <w:tr w:rsidR="00C03AE8" w:rsidRPr="00B853C6" w14:paraId="4C181E36" w14:textId="77777777" w:rsidTr="0074069B">
        <w:tc>
          <w:tcPr>
            <w:tcW w:w="587" w:type="dxa"/>
            <w:tcBorders>
              <w:bottom w:val="single" w:sz="6" w:space="0" w:color="7F7F7F"/>
            </w:tcBorders>
            <w:shd w:val="clear" w:color="auto" w:fill="EEEEEE"/>
          </w:tcPr>
          <w:p w14:paraId="1554E90A"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tcBorders>
              <w:bottom w:val="single" w:sz="6" w:space="0" w:color="7F7F7F"/>
            </w:tcBorders>
            <w:shd w:val="clear" w:color="auto" w:fill="EEEEEE"/>
          </w:tcPr>
          <w:p w14:paraId="757CED9C"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b)</w:t>
            </w:r>
          </w:p>
        </w:tc>
        <w:tc>
          <w:tcPr>
            <w:tcW w:w="7041" w:type="dxa"/>
            <w:tcBorders>
              <w:bottom w:val="single" w:sz="6" w:space="0" w:color="7F7F7F"/>
            </w:tcBorders>
            <w:shd w:val="clear" w:color="auto" w:fill="EEEEEE"/>
          </w:tcPr>
          <w:p w14:paraId="54B476BA"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State whether the study protocol and details were pre-registered (as well as when and where)</w:t>
            </w:r>
          </w:p>
        </w:tc>
        <w:tc>
          <w:tcPr>
            <w:tcW w:w="4017" w:type="dxa"/>
            <w:tcBorders>
              <w:bottom w:val="single" w:sz="6" w:space="0" w:color="7F7F7F"/>
            </w:tcBorders>
            <w:shd w:val="clear" w:color="auto" w:fill="EEEEEE"/>
          </w:tcPr>
          <w:p w14:paraId="2A3B9D8E" w14:textId="77777777" w:rsidR="00C03AE8" w:rsidRPr="002F47AE"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6</w:t>
            </w:r>
            <w:r>
              <w:rPr>
                <w:rFonts w:eastAsiaTheme="minorEastAsia"/>
                <w:sz w:val="18"/>
                <w:szCs w:val="18"/>
                <w:lang w:val="en-GB"/>
              </w:rPr>
              <w:t>-8</w:t>
            </w:r>
          </w:p>
        </w:tc>
      </w:tr>
      <w:tr w:rsidR="00C03AE8" w:rsidRPr="00B853C6" w14:paraId="78DF8E08" w14:textId="77777777" w:rsidTr="0074069B">
        <w:tc>
          <w:tcPr>
            <w:tcW w:w="587" w:type="dxa"/>
            <w:tcBorders>
              <w:top w:val="single" w:sz="6" w:space="0" w:color="7F7F7F"/>
            </w:tcBorders>
            <w:shd w:val="clear" w:color="auto" w:fill="auto"/>
          </w:tcPr>
          <w:p w14:paraId="544BDE59" w14:textId="77777777" w:rsidR="00C03AE8" w:rsidRPr="00F0337F" w:rsidRDefault="00C03AE8" w:rsidP="0074069B">
            <w:pPr>
              <w:spacing w:beforeLines="40" w:before="144" w:afterLines="40" w:after="144" w:line="24" w:lineRule="atLeast"/>
              <w:rPr>
                <w:b/>
                <w:bCs/>
                <w:sz w:val="18"/>
                <w:szCs w:val="18"/>
                <w:lang w:val="en-GB" w:eastAsia="en-GB"/>
              </w:rPr>
            </w:pPr>
          </w:p>
        </w:tc>
        <w:tc>
          <w:tcPr>
            <w:tcW w:w="1822" w:type="dxa"/>
            <w:tcBorders>
              <w:top w:val="single" w:sz="6" w:space="0" w:color="7F7F7F"/>
            </w:tcBorders>
            <w:shd w:val="clear" w:color="auto" w:fill="auto"/>
          </w:tcPr>
          <w:p w14:paraId="7D9DE946" w14:textId="77777777" w:rsidR="00C03AE8" w:rsidRPr="00F0337F" w:rsidRDefault="00C03AE8" w:rsidP="0074069B">
            <w:pPr>
              <w:spacing w:beforeLines="40" w:before="144" w:afterLines="40" w:after="144" w:line="24" w:lineRule="atLeast"/>
              <w:rPr>
                <w:sz w:val="18"/>
                <w:szCs w:val="18"/>
                <w:lang w:val="en-GB" w:eastAsia="en-GB"/>
              </w:rPr>
            </w:pPr>
            <w:r w:rsidRPr="00F0337F">
              <w:rPr>
                <w:b/>
                <w:bCs/>
                <w:sz w:val="18"/>
                <w:szCs w:val="18"/>
                <w:lang w:val="en-GB" w:eastAsia="en-GB"/>
              </w:rPr>
              <w:t>RESULTS</w:t>
            </w:r>
          </w:p>
        </w:tc>
        <w:tc>
          <w:tcPr>
            <w:tcW w:w="7041" w:type="dxa"/>
            <w:tcBorders>
              <w:top w:val="single" w:sz="6" w:space="0" w:color="7F7F7F"/>
            </w:tcBorders>
            <w:shd w:val="clear" w:color="auto" w:fill="auto"/>
          </w:tcPr>
          <w:p w14:paraId="2E0B26AE" w14:textId="77777777" w:rsidR="00C03AE8" w:rsidRPr="00A1236D" w:rsidRDefault="00C03AE8" w:rsidP="0074069B">
            <w:pPr>
              <w:spacing w:beforeLines="40" w:before="144" w:afterLines="40" w:after="144" w:line="24" w:lineRule="atLeast"/>
              <w:rPr>
                <w:rFonts w:eastAsia="Cambria"/>
                <w:sz w:val="18"/>
                <w:szCs w:val="18"/>
                <w:lang w:val="en-GB" w:eastAsia="en-US"/>
              </w:rPr>
            </w:pPr>
          </w:p>
        </w:tc>
        <w:tc>
          <w:tcPr>
            <w:tcW w:w="4017" w:type="dxa"/>
            <w:tcBorders>
              <w:top w:val="single" w:sz="6" w:space="0" w:color="7F7F7F"/>
            </w:tcBorders>
          </w:tcPr>
          <w:p w14:paraId="7CD7AB9D" w14:textId="77777777" w:rsidR="00C03AE8" w:rsidRPr="009C2625"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9</w:t>
            </w:r>
            <w:r>
              <w:rPr>
                <w:rFonts w:eastAsiaTheme="minorEastAsia"/>
                <w:sz w:val="18"/>
                <w:szCs w:val="18"/>
                <w:lang w:val="en-GB"/>
              </w:rPr>
              <w:t>-10</w:t>
            </w:r>
          </w:p>
        </w:tc>
      </w:tr>
      <w:tr w:rsidR="00C03AE8" w:rsidRPr="00B853C6" w14:paraId="273F4CA5" w14:textId="77777777" w:rsidTr="0074069B">
        <w:tc>
          <w:tcPr>
            <w:tcW w:w="587" w:type="dxa"/>
            <w:shd w:val="clear" w:color="auto" w:fill="EEEEEE"/>
          </w:tcPr>
          <w:p w14:paraId="3358CD9B" w14:textId="77777777" w:rsidR="00C03AE8" w:rsidRPr="00F0337F" w:rsidRDefault="00C03AE8" w:rsidP="0074069B">
            <w:pPr>
              <w:spacing w:beforeLines="40" w:before="144" w:afterLines="40" w:after="144" w:line="24" w:lineRule="atLeast"/>
              <w:rPr>
                <w:b/>
                <w:bCs/>
                <w:sz w:val="18"/>
                <w:szCs w:val="18"/>
                <w:lang w:val="en-GB" w:eastAsia="en-GB"/>
              </w:rPr>
            </w:pPr>
            <w:r w:rsidRPr="00F0337F">
              <w:rPr>
                <w:sz w:val="18"/>
                <w:szCs w:val="18"/>
                <w:lang w:val="en-GB" w:eastAsia="en-GB"/>
              </w:rPr>
              <w:t>10</w:t>
            </w:r>
          </w:p>
        </w:tc>
        <w:tc>
          <w:tcPr>
            <w:tcW w:w="1822" w:type="dxa"/>
            <w:shd w:val="clear" w:color="auto" w:fill="EEEEEE"/>
          </w:tcPr>
          <w:p w14:paraId="70D48128" w14:textId="77777777" w:rsidR="00C03AE8" w:rsidRPr="00F0337F" w:rsidRDefault="00C03AE8" w:rsidP="0074069B">
            <w:pPr>
              <w:spacing w:beforeLines="40" w:before="144" w:afterLines="40" w:after="144" w:line="24" w:lineRule="atLeast"/>
              <w:rPr>
                <w:sz w:val="18"/>
                <w:szCs w:val="18"/>
                <w:lang w:val="en-GB" w:eastAsia="en-GB"/>
              </w:rPr>
            </w:pPr>
            <w:r w:rsidRPr="00F0337F">
              <w:rPr>
                <w:b/>
                <w:bCs/>
                <w:sz w:val="18"/>
                <w:szCs w:val="18"/>
                <w:lang w:val="en-GB" w:eastAsia="en-GB"/>
              </w:rPr>
              <w:t>Descriptive data</w:t>
            </w:r>
          </w:p>
        </w:tc>
        <w:tc>
          <w:tcPr>
            <w:tcW w:w="7041" w:type="dxa"/>
            <w:shd w:val="clear" w:color="auto" w:fill="EEEEEE"/>
          </w:tcPr>
          <w:p w14:paraId="236BD12C" w14:textId="77777777" w:rsidR="00C03AE8" w:rsidRPr="00A1236D" w:rsidRDefault="00C03AE8" w:rsidP="0074069B">
            <w:pPr>
              <w:spacing w:beforeLines="40" w:before="144" w:afterLines="40" w:after="144" w:line="24" w:lineRule="atLeast"/>
              <w:rPr>
                <w:rFonts w:eastAsia="Cambria"/>
                <w:sz w:val="18"/>
                <w:szCs w:val="18"/>
                <w:lang w:val="en-GB" w:eastAsia="en-US"/>
              </w:rPr>
            </w:pPr>
          </w:p>
        </w:tc>
        <w:tc>
          <w:tcPr>
            <w:tcW w:w="4017" w:type="dxa"/>
            <w:shd w:val="clear" w:color="auto" w:fill="EEEEEE"/>
          </w:tcPr>
          <w:p w14:paraId="7A443F5A" w14:textId="77777777" w:rsidR="00C03AE8" w:rsidRPr="00A1236D" w:rsidRDefault="00C03AE8" w:rsidP="0074069B">
            <w:pPr>
              <w:spacing w:beforeLines="40" w:before="144" w:afterLines="40" w:after="144" w:line="24" w:lineRule="atLeast"/>
              <w:rPr>
                <w:rFonts w:eastAsia="Cambria"/>
                <w:sz w:val="18"/>
                <w:szCs w:val="18"/>
                <w:lang w:val="en-GB" w:eastAsia="en-US"/>
              </w:rPr>
            </w:pPr>
            <w:r>
              <w:rPr>
                <w:rFonts w:eastAsiaTheme="minorEastAsia" w:hint="eastAsia"/>
                <w:sz w:val="18"/>
                <w:szCs w:val="18"/>
                <w:lang w:val="en-GB"/>
              </w:rPr>
              <w:t>9</w:t>
            </w:r>
            <w:r>
              <w:rPr>
                <w:rFonts w:eastAsiaTheme="minorEastAsia"/>
                <w:sz w:val="18"/>
                <w:szCs w:val="18"/>
                <w:lang w:val="en-GB"/>
              </w:rPr>
              <w:t>-10</w:t>
            </w:r>
          </w:p>
        </w:tc>
      </w:tr>
      <w:tr w:rsidR="00C03AE8" w:rsidRPr="00B853C6" w14:paraId="306128B8" w14:textId="77777777" w:rsidTr="0074069B">
        <w:tc>
          <w:tcPr>
            <w:tcW w:w="587" w:type="dxa"/>
            <w:shd w:val="clear" w:color="auto" w:fill="auto"/>
          </w:tcPr>
          <w:p w14:paraId="426C0D9D"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auto"/>
          </w:tcPr>
          <w:p w14:paraId="4653184D"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a)</w:t>
            </w:r>
          </w:p>
        </w:tc>
        <w:tc>
          <w:tcPr>
            <w:tcW w:w="7041" w:type="dxa"/>
            <w:shd w:val="clear" w:color="auto" w:fill="auto"/>
          </w:tcPr>
          <w:p w14:paraId="7CD81AC2"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Report the numbers of individuals at each stage of included studies and reasons for ex</w:t>
            </w:r>
            <w:r>
              <w:rPr>
                <w:sz w:val="18"/>
                <w:szCs w:val="18"/>
                <w:lang w:val="en-GB" w:eastAsia="en-GB"/>
              </w:rPr>
              <w:t xml:space="preserve">clusion. Consider use of a flow </w:t>
            </w:r>
            <w:r w:rsidRPr="00A1236D">
              <w:rPr>
                <w:sz w:val="18"/>
                <w:szCs w:val="18"/>
                <w:lang w:val="en-GB" w:eastAsia="en-GB"/>
              </w:rPr>
              <w:t>diagram</w:t>
            </w:r>
          </w:p>
        </w:tc>
        <w:tc>
          <w:tcPr>
            <w:tcW w:w="4017" w:type="dxa"/>
          </w:tcPr>
          <w:p w14:paraId="09878E0C" w14:textId="77777777" w:rsidR="00C03AE8" w:rsidRPr="00C81AED"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9</w:t>
            </w:r>
            <w:r>
              <w:rPr>
                <w:rFonts w:eastAsiaTheme="minorEastAsia"/>
                <w:sz w:val="18"/>
                <w:szCs w:val="18"/>
                <w:lang w:val="en-GB"/>
              </w:rPr>
              <w:t>-10</w:t>
            </w:r>
          </w:p>
        </w:tc>
      </w:tr>
      <w:tr w:rsidR="00C03AE8" w:rsidRPr="00B853C6" w14:paraId="6564308B" w14:textId="77777777" w:rsidTr="0074069B">
        <w:tc>
          <w:tcPr>
            <w:tcW w:w="587" w:type="dxa"/>
            <w:shd w:val="clear" w:color="auto" w:fill="EEEEEE"/>
          </w:tcPr>
          <w:p w14:paraId="1A63E3D4"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EEEEEE"/>
          </w:tcPr>
          <w:p w14:paraId="0527EC59"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b)</w:t>
            </w:r>
          </w:p>
        </w:tc>
        <w:tc>
          <w:tcPr>
            <w:tcW w:w="7041" w:type="dxa"/>
            <w:shd w:val="clear" w:color="auto" w:fill="EEEEEE"/>
          </w:tcPr>
          <w:p w14:paraId="67A2CBE0" w14:textId="77777777" w:rsidR="00C03AE8" w:rsidRPr="00A1236D" w:rsidRDefault="00C03AE8" w:rsidP="0074069B">
            <w:pPr>
              <w:spacing w:beforeLines="40" w:before="144" w:afterLines="40" w:after="144" w:line="24" w:lineRule="atLeast"/>
              <w:rPr>
                <w:sz w:val="18"/>
                <w:szCs w:val="18"/>
                <w:lang w:val="en-GB" w:eastAsia="en-GB"/>
              </w:rPr>
            </w:pPr>
            <w:r w:rsidRPr="00A1236D">
              <w:rPr>
                <w:sz w:val="18"/>
                <w:szCs w:val="18"/>
                <w:lang w:val="en-GB" w:eastAsia="en-GB"/>
              </w:rPr>
              <w:t>Report summary statistics for phenotypic exposure(s), outcome(s)</w:t>
            </w:r>
            <w:r>
              <w:rPr>
                <w:sz w:val="18"/>
                <w:szCs w:val="18"/>
                <w:lang w:val="en-GB" w:eastAsia="en-GB"/>
              </w:rPr>
              <w:t>,</w:t>
            </w:r>
            <w:r w:rsidRPr="00A1236D">
              <w:rPr>
                <w:sz w:val="18"/>
                <w:szCs w:val="18"/>
                <w:lang w:val="en-GB" w:eastAsia="en-GB"/>
              </w:rPr>
              <w:t xml:space="preserve"> and other relevant variables (e.g. means, </w:t>
            </w:r>
            <w:r>
              <w:rPr>
                <w:sz w:val="18"/>
                <w:szCs w:val="18"/>
                <w:lang w:val="en-GB" w:eastAsia="en-GB"/>
              </w:rPr>
              <w:t>SDs</w:t>
            </w:r>
            <w:r w:rsidRPr="00A1236D">
              <w:rPr>
                <w:sz w:val="18"/>
                <w:szCs w:val="18"/>
                <w:lang w:val="en-GB" w:eastAsia="en-GB"/>
              </w:rPr>
              <w:t>, proportions)</w:t>
            </w:r>
          </w:p>
        </w:tc>
        <w:tc>
          <w:tcPr>
            <w:tcW w:w="4017" w:type="dxa"/>
            <w:shd w:val="clear" w:color="auto" w:fill="EEEEEE"/>
          </w:tcPr>
          <w:p w14:paraId="6B743D65" w14:textId="77777777" w:rsidR="00C03AE8" w:rsidRPr="00EA287E"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9</w:t>
            </w:r>
            <w:r>
              <w:rPr>
                <w:rFonts w:eastAsiaTheme="minorEastAsia"/>
                <w:sz w:val="18"/>
                <w:szCs w:val="18"/>
                <w:lang w:val="en-GB"/>
              </w:rPr>
              <w:t>-10</w:t>
            </w:r>
          </w:p>
        </w:tc>
      </w:tr>
      <w:tr w:rsidR="00C03AE8" w:rsidRPr="00B853C6" w14:paraId="710CADE5" w14:textId="77777777" w:rsidTr="0074069B">
        <w:tc>
          <w:tcPr>
            <w:tcW w:w="587" w:type="dxa"/>
            <w:shd w:val="clear" w:color="auto" w:fill="auto"/>
          </w:tcPr>
          <w:p w14:paraId="4FA73137"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auto"/>
          </w:tcPr>
          <w:p w14:paraId="5C17FA53"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c)</w:t>
            </w:r>
          </w:p>
        </w:tc>
        <w:tc>
          <w:tcPr>
            <w:tcW w:w="7041" w:type="dxa"/>
            <w:shd w:val="clear" w:color="auto" w:fill="auto"/>
          </w:tcPr>
          <w:p w14:paraId="1EEB18D9"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If the data sources include meta-analyses of previous studies, provide the assessments of heterogeneity across these studies</w:t>
            </w:r>
          </w:p>
        </w:tc>
        <w:tc>
          <w:tcPr>
            <w:tcW w:w="4017" w:type="dxa"/>
          </w:tcPr>
          <w:p w14:paraId="3C24F661" w14:textId="77777777" w:rsidR="00C03AE8" w:rsidRPr="00AD0C9E"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9</w:t>
            </w:r>
            <w:r>
              <w:rPr>
                <w:rFonts w:eastAsiaTheme="minorEastAsia"/>
                <w:sz w:val="18"/>
                <w:szCs w:val="18"/>
                <w:lang w:val="en-GB"/>
              </w:rPr>
              <w:t>-10</w:t>
            </w:r>
          </w:p>
        </w:tc>
      </w:tr>
      <w:tr w:rsidR="00C03AE8" w:rsidRPr="00B853C6" w14:paraId="4EB0C98B" w14:textId="77777777" w:rsidTr="0074069B">
        <w:tc>
          <w:tcPr>
            <w:tcW w:w="587" w:type="dxa"/>
            <w:shd w:val="clear" w:color="auto" w:fill="EEEEEE"/>
          </w:tcPr>
          <w:p w14:paraId="0E780F0C"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EEEEEE"/>
          </w:tcPr>
          <w:p w14:paraId="2EE605B8"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d)</w:t>
            </w:r>
          </w:p>
        </w:tc>
        <w:tc>
          <w:tcPr>
            <w:tcW w:w="7041" w:type="dxa"/>
            <w:shd w:val="clear" w:color="auto" w:fill="EEEEEE"/>
          </w:tcPr>
          <w:p w14:paraId="49762CD3" w14:textId="77777777" w:rsidR="00C03AE8" w:rsidRPr="00A1236D" w:rsidRDefault="00C03AE8" w:rsidP="0074069B">
            <w:pPr>
              <w:spacing w:beforeLines="40" w:before="144" w:afterLines="40" w:after="144" w:line="24" w:lineRule="atLeast"/>
              <w:rPr>
                <w:sz w:val="18"/>
                <w:szCs w:val="18"/>
                <w:lang w:val="en-GB" w:eastAsia="en-GB"/>
              </w:rPr>
            </w:pPr>
            <w:r w:rsidRPr="009E033F">
              <w:rPr>
                <w:sz w:val="18"/>
                <w:szCs w:val="18"/>
                <w:lang w:val="en-GB" w:eastAsia="en-GB"/>
              </w:rPr>
              <w:t xml:space="preserve">For </w:t>
            </w:r>
            <w:r w:rsidRPr="009E033F">
              <w:rPr>
                <w:iCs/>
                <w:sz w:val="18"/>
                <w:szCs w:val="18"/>
                <w:lang w:val="en-GB" w:eastAsia="en-GB"/>
              </w:rPr>
              <w:t>two-sample</w:t>
            </w:r>
            <w:r w:rsidRPr="00A1236D">
              <w:rPr>
                <w:sz w:val="18"/>
                <w:szCs w:val="18"/>
                <w:lang w:val="en-GB" w:eastAsia="en-GB"/>
              </w:rPr>
              <w:t xml:space="preserve"> </w:t>
            </w:r>
            <w:r>
              <w:rPr>
                <w:sz w:val="18"/>
                <w:szCs w:val="18"/>
                <w:lang w:val="en-GB" w:eastAsia="en-GB"/>
              </w:rPr>
              <w:t>MR</w:t>
            </w:r>
            <w:r w:rsidRPr="00A1236D">
              <w:rPr>
                <w:sz w:val="18"/>
                <w:szCs w:val="18"/>
                <w:lang w:val="en-GB" w:eastAsia="en-GB"/>
              </w:rPr>
              <w:t>:</w:t>
            </w:r>
          </w:p>
          <w:p w14:paraId="55A27158" w14:textId="77777777" w:rsidR="00C03AE8" w:rsidRPr="00A1236D" w:rsidRDefault="00C03AE8" w:rsidP="0074069B">
            <w:pPr>
              <w:spacing w:beforeLines="40" w:before="144" w:afterLines="40" w:after="144" w:line="24" w:lineRule="atLeast"/>
              <w:rPr>
                <w:sz w:val="18"/>
                <w:szCs w:val="18"/>
                <w:lang w:val="en-GB" w:eastAsia="en-GB"/>
              </w:rPr>
            </w:pPr>
            <w:r w:rsidRPr="00A1236D">
              <w:rPr>
                <w:sz w:val="18"/>
                <w:szCs w:val="18"/>
                <w:lang w:val="en-GB" w:eastAsia="en-GB"/>
              </w:rPr>
              <w:t xml:space="preserve">   </w:t>
            </w:r>
            <w:proofErr w:type="spellStart"/>
            <w:r w:rsidRPr="00A1236D">
              <w:rPr>
                <w:sz w:val="18"/>
                <w:szCs w:val="18"/>
                <w:lang w:val="en-GB" w:eastAsia="en-GB"/>
              </w:rPr>
              <w:t>i</w:t>
            </w:r>
            <w:proofErr w:type="spellEnd"/>
            <w:r w:rsidRPr="00A1236D">
              <w:rPr>
                <w:sz w:val="18"/>
                <w:szCs w:val="18"/>
                <w:lang w:val="en-GB" w:eastAsia="en-GB"/>
              </w:rPr>
              <w:t>.  Provide justification of the similarity of the genetic variant-exposure associations between the exposure and outcome samples</w:t>
            </w:r>
          </w:p>
          <w:p w14:paraId="53E31CE0"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 xml:space="preserve">   ii.  Provide information on the number of individuals who overlap between the exposure and outcome studies</w:t>
            </w:r>
          </w:p>
        </w:tc>
        <w:tc>
          <w:tcPr>
            <w:tcW w:w="4017" w:type="dxa"/>
            <w:shd w:val="clear" w:color="auto" w:fill="EEEEEE"/>
          </w:tcPr>
          <w:p w14:paraId="4AD7AA65" w14:textId="77777777" w:rsidR="00C03AE8" w:rsidRPr="00A1236D" w:rsidRDefault="00C03AE8" w:rsidP="0074069B">
            <w:pPr>
              <w:spacing w:beforeLines="40" w:before="144" w:afterLines="40" w:after="144" w:line="24" w:lineRule="atLeast"/>
              <w:rPr>
                <w:sz w:val="18"/>
                <w:szCs w:val="18"/>
                <w:lang w:val="en-GB" w:eastAsia="en-GB"/>
              </w:rPr>
            </w:pPr>
            <w:r>
              <w:rPr>
                <w:rFonts w:eastAsiaTheme="minorEastAsia" w:hint="eastAsia"/>
                <w:sz w:val="18"/>
                <w:szCs w:val="18"/>
                <w:lang w:val="en-GB"/>
              </w:rPr>
              <w:t>9</w:t>
            </w:r>
            <w:r>
              <w:rPr>
                <w:rFonts w:eastAsiaTheme="minorEastAsia"/>
                <w:sz w:val="18"/>
                <w:szCs w:val="18"/>
                <w:lang w:val="en-GB"/>
              </w:rPr>
              <w:t>-10</w:t>
            </w:r>
          </w:p>
        </w:tc>
      </w:tr>
      <w:tr w:rsidR="00C03AE8" w:rsidRPr="00B853C6" w14:paraId="1E10A429" w14:textId="77777777" w:rsidTr="0074069B">
        <w:tc>
          <w:tcPr>
            <w:tcW w:w="587" w:type="dxa"/>
            <w:shd w:val="clear" w:color="auto" w:fill="auto"/>
          </w:tcPr>
          <w:p w14:paraId="6F30C611" w14:textId="77777777" w:rsidR="00C03AE8" w:rsidRPr="00F0337F" w:rsidRDefault="00C03AE8" w:rsidP="0074069B">
            <w:pPr>
              <w:spacing w:beforeLines="40" w:before="144" w:afterLines="40" w:after="144" w:line="24" w:lineRule="atLeast"/>
              <w:rPr>
                <w:b/>
                <w:bCs/>
                <w:sz w:val="18"/>
                <w:szCs w:val="18"/>
                <w:lang w:val="en-GB" w:eastAsia="en-GB"/>
              </w:rPr>
            </w:pPr>
            <w:r w:rsidRPr="00F0337F">
              <w:rPr>
                <w:sz w:val="18"/>
                <w:szCs w:val="18"/>
                <w:lang w:val="en-GB" w:eastAsia="en-GB"/>
              </w:rPr>
              <w:t>11</w:t>
            </w:r>
          </w:p>
        </w:tc>
        <w:tc>
          <w:tcPr>
            <w:tcW w:w="1822" w:type="dxa"/>
            <w:shd w:val="clear" w:color="auto" w:fill="auto"/>
          </w:tcPr>
          <w:p w14:paraId="3D2B5B95" w14:textId="77777777" w:rsidR="00C03AE8" w:rsidRPr="00F0337F" w:rsidRDefault="00C03AE8" w:rsidP="0074069B">
            <w:pPr>
              <w:spacing w:beforeLines="40" w:before="144" w:afterLines="40" w:after="144" w:line="24" w:lineRule="atLeast"/>
              <w:rPr>
                <w:rFonts w:eastAsia="Cambria"/>
                <w:sz w:val="18"/>
                <w:szCs w:val="18"/>
                <w:lang w:val="en-GB" w:eastAsia="en-US"/>
              </w:rPr>
            </w:pPr>
            <w:r w:rsidRPr="00F0337F">
              <w:rPr>
                <w:b/>
                <w:bCs/>
                <w:sz w:val="18"/>
                <w:szCs w:val="18"/>
                <w:lang w:val="en-GB" w:eastAsia="en-GB"/>
              </w:rPr>
              <w:t>Main results</w:t>
            </w:r>
          </w:p>
        </w:tc>
        <w:tc>
          <w:tcPr>
            <w:tcW w:w="7041" w:type="dxa"/>
            <w:shd w:val="clear" w:color="auto" w:fill="auto"/>
          </w:tcPr>
          <w:p w14:paraId="43654210" w14:textId="77777777" w:rsidR="00C03AE8" w:rsidRPr="00A1236D" w:rsidRDefault="00C03AE8" w:rsidP="0074069B">
            <w:pPr>
              <w:spacing w:beforeLines="40" w:before="144" w:afterLines="40" w:after="144" w:line="24" w:lineRule="atLeast"/>
              <w:rPr>
                <w:rFonts w:eastAsia="Cambria"/>
                <w:sz w:val="18"/>
                <w:szCs w:val="18"/>
                <w:lang w:val="en-GB" w:eastAsia="en-US"/>
              </w:rPr>
            </w:pPr>
          </w:p>
        </w:tc>
        <w:tc>
          <w:tcPr>
            <w:tcW w:w="4017" w:type="dxa"/>
          </w:tcPr>
          <w:p w14:paraId="1EA43EF9" w14:textId="77777777" w:rsidR="00C03AE8" w:rsidRPr="00A1236D" w:rsidRDefault="00C03AE8" w:rsidP="0074069B">
            <w:pPr>
              <w:spacing w:beforeLines="40" w:before="144" w:afterLines="40" w:after="144" w:line="24" w:lineRule="atLeast"/>
              <w:rPr>
                <w:rFonts w:eastAsia="Cambria"/>
                <w:sz w:val="18"/>
                <w:szCs w:val="18"/>
                <w:lang w:val="en-GB" w:eastAsia="en-US"/>
              </w:rPr>
            </w:pPr>
            <w:r>
              <w:rPr>
                <w:rFonts w:eastAsiaTheme="minorEastAsia" w:hint="eastAsia"/>
                <w:sz w:val="18"/>
                <w:szCs w:val="18"/>
                <w:lang w:val="en-GB"/>
              </w:rPr>
              <w:t>9</w:t>
            </w:r>
            <w:r>
              <w:rPr>
                <w:rFonts w:eastAsiaTheme="minorEastAsia"/>
                <w:sz w:val="18"/>
                <w:szCs w:val="18"/>
                <w:lang w:val="en-GB"/>
              </w:rPr>
              <w:t>-10</w:t>
            </w:r>
          </w:p>
        </w:tc>
      </w:tr>
      <w:tr w:rsidR="00C03AE8" w:rsidRPr="00B853C6" w14:paraId="3181EE48" w14:textId="77777777" w:rsidTr="0074069B">
        <w:tc>
          <w:tcPr>
            <w:tcW w:w="587" w:type="dxa"/>
            <w:shd w:val="clear" w:color="auto" w:fill="EEEEEE"/>
          </w:tcPr>
          <w:p w14:paraId="7F767A3A"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EEEEEE"/>
          </w:tcPr>
          <w:p w14:paraId="7F3C1241"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a)</w:t>
            </w:r>
          </w:p>
        </w:tc>
        <w:tc>
          <w:tcPr>
            <w:tcW w:w="7041" w:type="dxa"/>
            <w:shd w:val="clear" w:color="auto" w:fill="EEEEEE"/>
          </w:tcPr>
          <w:p w14:paraId="3E954C50"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Report the associations between genetic variant and exposure, and between genetic variant and outcome, preferably on an interpretable scale</w:t>
            </w:r>
          </w:p>
        </w:tc>
        <w:tc>
          <w:tcPr>
            <w:tcW w:w="4017" w:type="dxa"/>
            <w:shd w:val="clear" w:color="auto" w:fill="EEEEEE"/>
          </w:tcPr>
          <w:p w14:paraId="009D66EB" w14:textId="77777777" w:rsidR="00C03AE8" w:rsidRPr="007B362F"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9</w:t>
            </w:r>
            <w:r>
              <w:rPr>
                <w:rFonts w:eastAsiaTheme="minorEastAsia"/>
                <w:sz w:val="18"/>
                <w:szCs w:val="18"/>
                <w:lang w:val="en-GB"/>
              </w:rPr>
              <w:t>-10</w:t>
            </w:r>
          </w:p>
        </w:tc>
      </w:tr>
      <w:tr w:rsidR="00C03AE8" w:rsidRPr="00B853C6" w14:paraId="04B8BA46" w14:textId="77777777" w:rsidTr="0074069B">
        <w:tc>
          <w:tcPr>
            <w:tcW w:w="587" w:type="dxa"/>
            <w:shd w:val="clear" w:color="auto" w:fill="auto"/>
          </w:tcPr>
          <w:p w14:paraId="609F20BD"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auto"/>
          </w:tcPr>
          <w:p w14:paraId="53B7DD2B"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b)</w:t>
            </w:r>
          </w:p>
        </w:tc>
        <w:tc>
          <w:tcPr>
            <w:tcW w:w="7041" w:type="dxa"/>
            <w:shd w:val="clear" w:color="auto" w:fill="auto"/>
          </w:tcPr>
          <w:p w14:paraId="4FACAF5C"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 xml:space="preserve">Report MR estimates of the relationship between exposure and outcome, and the measures of uncertainty from the MR analysis, on an interpretable scale, such as odds ratio or relative risk per </w:t>
            </w:r>
            <w:r>
              <w:rPr>
                <w:sz w:val="18"/>
                <w:szCs w:val="18"/>
                <w:lang w:val="en-GB" w:eastAsia="en-GB"/>
              </w:rPr>
              <w:t>SD</w:t>
            </w:r>
            <w:r w:rsidRPr="00A1236D">
              <w:rPr>
                <w:sz w:val="18"/>
                <w:szCs w:val="18"/>
                <w:lang w:val="en-GB" w:eastAsia="en-GB"/>
              </w:rPr>
              <w:t xml:space="preserve"> difference</w:t>
            </w:r>
          </w:p>
        </w:tc>
        <w:tc>
          <w:tcPr>
            <w:tcW w:w="4017" w:type="dxa"/>
          </w:tcPr>
          <w:p w14:paraId="2ED0361D" w14:textId="77777777" w:rsidR="00C03AE8" w:rsidRPr="007B362F"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9</w:t>
            </w:r>
            <w:r>
              <w:rPr>
                <w:rFonts w:eastAsiaTheme="minorEastAsia"/>
                <w:sz w:val="18"/>
                <w:szCs w:val="18"/>
                <w:lang w:val="en-GB"/>
              </w:rPr>
              <w:t>-10</w:t>
            </w:r>
          </w:p>
        </w:tc>
      </w:tr>
      <w:tr w:rsidR="00C03AE8" w:rsidRPr="00B853C6" w14:paraId="08E4447C" w14:textId="77777777" w:rsidTr="0074069B">
        <w:tc>
          <w:tcPr>
            <w:tcW w:w="587" w:type="dxa"/>
            <w:shd w:val="clear" w:color="auto" w:fill="EEEEEE"/>
          </w:tcPr>
          <w:p w14:paraId="3DCECAB3"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EEEEEE"/>
          </w:tcPr>
          <w:p w14:paraId="41430281"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c)</w:t>
            </w:r>
          </w:p>
        </w:tc>
        <w:tc>
          <w:tcPr>
            <w:tcW w:w="7041" w:type="dxa"/>
            <w:shd w:val="clear" w:color="auto" w:fill="EEEEEE"/>
          </w:tcPr>
          <w:p w14:paraId="42C3E1A9"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If relevant, consider translating estimates of relative risk into absolute risk for a meaningful time period</w:t>
            </w:r>
          </w:p>
        </w:tc>
        <w:tc>
          <w:tcPr>
            <w:tcW w:w="4017" w:type="dxa"/>
            <w:shd w:val="clear" w:color="auto" w:fill="EEEEEE"/>
          </w:tcPr>
          <w:p w14:paraId="6FB4DF37" w14:textId="77777777" w:rsidR="00C03AE8" w:rsidRPr="00A1236D" w:rsidRDefault="00C03AE8" w:rsidP="0074069B">
            <w:pPr>
              <w:spacing w:beforeLines="40" w:before="144" w:afterLines="40" w:after="144" w:line="24" w:lineRule="atLeast"/>
              <w:rPr>
                <w:sz w:val="18"/>
                <w:szCs w:val="18"/>
                <w:lang w:val="en-GB" w:eastAsia="en-GB"/>
              </w:rPr>
            </w:pPr>
            <w:r>
              <w:rPr>
                <w:rFonts w:eastAsiaTheme="minorEastAsia" w:hint="eastAsia"/>
                <w:sz w:val="18"/>
                <w:szCs w:val="18"/>
                <w:lang w:val="en-GB"/>
              </w:rPr>
              <w:t>9</w:t>
            </w:r>
            <w:r>
              <w:rPr>
                <w:rFonts w:eastAsiaTheme="minorEastAsia"/>
                <w:sz w:val="18"/>
                <w:szCs w:val="18"/>
                <w:lang w:val="en-GB"/>
              </w:rPr>
              <w:t>-10</w:t>
            </w:r>
          </w:p>
        </w:tc>
      </w:tr>
      <w:tr w:rsidR="00C03AE8" w:rsidRPr="00B853C6" w14:paraId="6DB128C4" w14:textId="77777777" w:rsidTr="0074069B">
        <w:tc>
          <w:tcPr>
            <w:tcW w:w="587" w:type="dxa"/>
            <w:shd w:val="clear" w:color="auto" w:fill="auto"/>
          </w:tcPr>
          <w:p w14:paraId="3823F422"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auto"/>
          </w:tcPr>
          <w:p w14:paraId="565980D6"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d)</w:t>
            </w:r>
          </w:p>
        </w:tc>
        <w:tc>
          <w:tcPr>
            <w:tcW w:w="7041" w:type="dxa"/>
            <w:shd w:val="clear" w:color="auto" w:fill="auto"/>
          </w:tcPr>
          <w:p w14:paraId="42B06C55"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Consider plots to visualize results (e.g. forest plot, scatterplot of associations between genetic variants and outcome versus between genetic variants and exposure)</w:t>
            </w:r>
          </w:p>
        </w:tc>
        <w:tc>
          <w:tcPr>
            <w:tcW w:w="4017" w:type="dxa"/>
          </w:tcPr>
          <w:p w14:paraId="0538C383" w14:textId="77777777" w:rsidR="00C03AE8" w:rsidRPr="007B362F"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9</w:t>
            </w:r>
            <w:r>
              <w:rPr>
                <w:rFonts w:eastAsiaTheme="minorEastAsia"/>
                <w:sz w:val="18"/>
                <w:szCs w:val="18"/>
                <w:lang w:val="en-GB"/>
              </w:rPr>
              <w:t>-10</w:t>
            </w:r>
          </w:p>
        </w:tc>
      </w:tr>
      <w:tr w:rsidR="00C03AE8" w:rsidRPr="00B853C6" w14:paraId="60515D57" w14:textId="77777777" w:rsidTr="0074069B">
        <w:tc>
          <w:tcPr>
            <w:tcW w:w="587" w:type="dxa"/>
            <w:shd w:val="clear" w:color="auto" w:fill="EEEEEE"/>
          </w:tcPr>
          <w:p w14:paraId="4075DF8A" w14:textId="77777777" w:rsidR="00C03AE8" w:rsidRPr="00F0337F" w:rsidRDefault="00C03AE8" w:rsidP="0074069B">
            <w:pPr>
              <w:spacing w:beforeLines="40" w:before="144" w:afterLines="40" w:after="144" w:line="24" w:lineRule="atLeast"/>
              <w:rPr>
                <w:b/>
                <w:bCs/>
                <w:sz w:val="18"/>
                <w:szCs w:val="18"/>
                <w:lang w:val="en-GB" w:eastAsia="en-GB"/>
              </w:rPr>
            </w:pPr>
            <w:r w:rsidRPr="00F0337F">
              <w:rPr>
                <w:sz w:val="18"/>
                <w:szCs w:val="18"/>
                <w:lang w:val="en-GB" w:eastAsia="en-GB"/>
              </w:rPr>
              <w:t>12</w:t>
            </w:r>
          </w:p>
        </w:tc>
        <w:tc>
          <w:tcPr>
            <w:tcW w:w="1822" w:type="dxa"/>
            <w:shd w:val="clear" w:color="auto" w:fill="EEEEEE"/>
          </w:tcPr>
          <w:p w14:paraId="050D8030" w14:textId="77777777" w:rsidR="00C03AE8" w:rsidRPr="00F0337F" w:rsidRDefault="00C03AE8" w:rsidP="0074069B">
            <w:pPr>
              <w:spacing w:beforeLines="40" w:before="144" w:afterLines="40" w:after="144" w:line="24" w:lineRule="atLeast"/>
              <w:rPr>
                <w:rFonts w:eastAsia="Cambria"/>
                <w:sz w:val="18"/>
                <w:szCs w:val="18"/>
                <w:lang w:val="en-GB" w:eastAsia="en-US"/>
              </w:rPr>
            </w:pPr>
            <w:r w:rsidRPr="00F0337F">
              <w:rPr>
                <w:b/>
                <w:bCs/>
                <w:sz w:val="18"/>
                <w:szCs w:val="18"/>
                <w:lang w:val="en-GB" w:eastAsia="en-GB"/>
              </w:rPr>
              <w:t>Assessment of assumptions</w:t>
            </w:r>
          </w:p>
        </w:tc>
        <w:tc>
          <w:tcPr>
            <w:tcW w:w="7041" w:type="dxa"/>
            <w:shd w:val="clear" w:color="auto" w:fill="EEEEEE"/>
          </w:tcPr>
          <w:p w14:paraId="71FB56C0" w14:textId="77777777" w:rsidR="00C03AE8" w:rsidRPr="00A1236D" w:rsidRDefault="00C03AE8" w:rsidP="0074069B">
            <w:pPr>
              <w:spacing w:beforeLines="40" w:before="144" w:afterLines="40" w:after="144" w:line="24" w:lineRule="atLeast"/>
              <w:rPr>
                <w:rFonts w:eastAsia="Cambria"/>
                <w:sz w:val="18"/>
                <w:szCs w:val="18"/>
                <w:lang w:val="en-GB" w:eastAsia="en-US"/>
              </w:rPr>
            </w:pPr>
          </w:p>
        </w:tc>
        <w:tc>
          <w:tcPr>
            <w:tcW w:w="4017" w:type="dxa"/>
            <w:shd w:val="clear" w:color="auto" w:fill="EEEEEE"/>
          </w:tcPr>
          <w:p w14:paraId="523BEF1F" w14:textId="77777777" w:rsidR="00C03AE8" w:rsidRPr="00A1236D" w:rsidRDefault="00C03AE8" w:rsidP="0074069B">
            <w:pPr>
              <w:spacing w:beforeLines="40" w:before="144" w:afterLines="40" w:after="144" w:line="24" w:lineRule="atLeast"/>
              <w:rPr>
                <w:rFonts w:eastAsia="Cambria"/>
                <w:sz w:val="18"/>
                <w:szCs w:val="18"/>
                <w:lang w:val="en-GB" w:eastAsia="en-US"/>
              </w:rPr>
            </w:pPr>
            <w:r>
              <w:rPr>
                <w:rFonts w:eastAsiaTheme="minorEastAsia" w:hint="eastAsia"/>
                <w:sz w:val="18"/>
                <w:szCs w:val="18"/>
                <w:lang w:val="en-GB"/>
              </w:rPr>
              <w:t>9</w:t>
            </w:r>
            <w:r>
              <w:rPr>
                <w:rFonts w:eastAsiaTheme="minorEastAsia"/>
                <w:sz w:val="18"/>
                <w:szCs w:val="18"/>
                <w:lang w:val="en-GB"/>
              </w:rPr>
              <w:t>-10</w:t>
            </w:r>
          </w:p>
        </w:tc>
      </w:tr>
      <w:tr w:rsidR="00C03AE8" w:rsidRPr="00B853C6" w14:paraId="1487430B" w14:textId="77777777" w:rsidTr="0074069B">
        <w:tc>
          <w:tcPr>
            <w:tcW w:w="587" w:type="dxa"/>
            <w:shd w:val="clear" w:color="auto" w:fill="auto"/>
          </w:tcPr>
          <w:p w14:paraId="2C76ADB8"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auto"/>
          </w:tcPr>
          <w:p w14:paraId="5FF340E3"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a)</w:t>
            </w:r>
          </w:p>
        </w:tc>
        <w:tc>
          <w:tcPr>
            <w:tcW w:w="7041" w:type="dxa"/>
            <w:shd w:val="clear" w:color="auto" w:fill="auto"/>
          </w:tcPr>
          <w:p w14:paraId="120D2487"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Report the assessment of the validity of the assumptions</w:t>
            </w:r>
          </w:p>
        </w:tc>
        <w:tc>
          <w:tcPr>
            <w:tcW w:w="4017" w:type="dxa"/>
          </w:tcPr>
          <w:p w14:paraId="1D3EFD47" w14:textId="77777777" w:rsidR="00C03AE8" w:rsidRPr="007B362F"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9</w:t>
            </w:r>
            <w:r>
              <w:rPr>
                <w:rFonts w:eastAsiaTheme="minorEastAsia"/>
                <w:sz w:val="18"/>
                <w:szCs w:val="18"/>
                <w:lang w:val="en-GB"/>
              </w:rPr>
              <w:t>-10</w:t>
            </w:r>
          </w:p>
        </w:tc>
      </w:tr>
      <w:tr w:rsidR="00C03AE8" w:rsidRPr="00B853C6" w14:paraId="5C72CC6C" w14:textId="77777777" w:rsidTr="0074069B">
        <w:tc>
          <w:tcPr>
            <w:tcW w:w="587" w:type="dxa"/>
            <w:shd w:val="clear" w:color="auto" w:fill="EEEEEE"/>
          </w:tcPr>
          <w:p w14:paraId="2423C3F5"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EEEEEE"/>
          </w:tcPr>
          <w:p w14:paraId="0B214202"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b)</w:t>
            </w:r>
          </w:p>
        </w:tc>
        <w:tc>
          <w:tcPr>
            <w:tcW w:w="7041" w:type="dxa"/>
            <w:shd w:val="clear" w:color="auto" w:fill="EEEEEE"/>
          </w:tcPr>
          <w:p w14:paraId="15EDFC74"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 xml:space="preserve">Report any additional statistics (e.g., assessments of heterogeneity </w:t>
            </w:r>
            <w:r w:rsidRPr="00A1236D">
              <w:rPr>
                <w:sz w:val="18"/>
                <w:szCs w:val="18"/>
                <w:lang w:eastAsia="en-GB"/>
              </w:rPr>
              <w:t>across genetic variants</w:t>
            </w:r>
            <w:r w:rsidRPr="00A1236D">
              <w:rPr>
                <w:sz w:val="18"/>
                <w:szCs w:val="18"/>
                <w:lang w:val="en-GB" w:eastAsia="en-GB"/>
              </w:rPr>
              <w:t xml:space="preserve">, such as </w:t>
            </w:r>
            <w:r w:rsidRPr="005A0D0D">
              <w:rPr>
                <w:i/>
                <w:sz w:val="18"/>
                <w:szCs w:val="18"/>
                <w:lang w:val="en-GB" w:eastAsia="en-GB"/>
              </w:rPr>
              <w:t>I</w:t>
            </w:r>
            <w:r w:rsidRPr="005A0D0D">
              <w:rPr>
                <w:i/>
                <w:sz w:val="18"/>
                <w:szCs w:val="18"/>
                <w:vertAlign w:val="superscript"/>
                <w:lang w:val="en-GB" w:eastAsia="en-GB"/>
              </w:rPr>
              <w:t>2</w:t>
            </w:r>
            <w:r w:rsidRPr="00A1236D">
              <w:rPr>
                <w:sz w:val="18"/>
                <w:szCs w:val="18"/>
                <w:lang w:val="en-GB" w:eastAsia="en-GB"/>
              </w:rPr>
              <w:t>, Q statistic or E-value)</w:t>
            </w:r>
          </w:p>
        </w:tc>
        <w:tc>
          <w:tcPr>
            <w:tcW w:w="4017" w:type="dxa"/>
            <w:shd w:val="clear" w:color="auto" w:fill="EEEEEE"/>
          </w:tcPr>
          <w:p w14:paraId="65FAAAAE" w14:textId="77777777" w:rsidR="00C03AE8" w:rsidRPr="007B362F"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9</w:t>
            </w:r>
            <w:r>
              <w:rPr>
                <w:rFonts w:eastAsiaTheme="minorEastAsia"/>
                <w:sz w:val="18"/>
                <w:szCs w:val="18"/>
                <w:lang w:val="en-GB"/>
              </w:rPr>
              <w:t>-10</w:t>
            </w:r>
          </w:p>
        </w:tc>
      </w:tr>
      <w:tr w:rsidR="00C03AE8" w:rsidRPr="00B853C6" w14:paraId="5082035D" w14:textId="77777777" w:rsidTr="0074069B">
        <w:tc>
          <w:tcPr>
            <w:tcW w:w="587" w:type="dxa"/>
            <w:shd w:val="clear" w:color="auto" w:fill="auto"/>
          </w:tcPr>
          <w:p w14:paraId="3B1924B3" w14:textId="77777777" w:rsidR="00C03AE8" w:rsidRPr="00F0337F" w:rsidRDefault="00C03AE8" w:rsidP="0074069B">
            <w:pPr>
              <w:spacing w:beforeLines="40" w:before="144" w:afterLines="40" w:after="144" w:line="24" w:lineRule="atLeast"/>
              <w:rPr>
                <w:b/>
                <w:bCs/>
                <w:sz w:val="18"/>
                <w:szCs w:val="18"/>
                <w:lang w:val="en-GB" w:eastAsia="en-GB"/>
              </w:rPr>
            </w:pPr>
            <w:r w:rsidRPr="00F0337F">
              <w:rPr>
                <w:sz w:val="18"/>
                <w:szCs w:val="18"/>
                <w:lang w:val="en-GB" w:eastAsia="en-GB"/>
              </w:rPr>
              <w:t>13</w:t>
            </w:r>
          </w:p>
        </w:tc>
        <w:tc>
          <w:tcPr>
            <w:tcW w:w="1822" w:type="dxa"/>
            <w:shd w:val="clear" w:color="auto" w:fill="auto"/>
          </w:tcPr>
          <w:p w14:paraId="4EA1BC38" w14:textId="77777777" w:rsidR="00C03AE8" w:rsidRPr="00F0337F" w:rsidRDefault="00C03AE8" w:rsidP="0074069B">
            <w:pPr>
              <w:spacing w:beforeLines="40" w:before="144" w:afterLines="40" w:after="144" w:line="24" w:lineRule="atLeast"/>
              <w:rPr>
                <w:sz w:val="18"/>
                <w:szCs w:val="18"/>
                <w:lang w:val="en-GB" w:eastAsia="en-GB"/>
              </w:rPr>
            </w:pPr>
            <w:r w:rsidRPr="00F0337F">
              <w:rPr>
                <w:b/>
                <w:bCs/>
                <w:sz w:val="18"/>
                <w:szCs w:val="18"/>
                <w:lang w:val="en-GB" w:eastAsia="en-GB"/>
              </w:rPr>
              <w:t>Sensitivity analyses and additional analyses</w:t>
            </w:r>
          </w:p>
        </w:tc>
        <w:tc>
          <w:tcPr>
            <w:tcW w:w="7041" w:type="dxa"/>
            <w:shd w:val="clear" w:color="auto" w:fill="auto"/>
          </w:tcPr>
          <w:p w14:paraId="2DBE9E57" w14:textId="77777777" w:rsidR="00C03AE8" w:rsidRPr="00A1236D" w:rsidRDefault="00C03AE8" w:rsidP="0074069B">
            <w:pPr>
              <w:spacing w:beforeLines="40" w:before="144" w:afterLines="40" w:after="144" w:line="24" w:lineRule="atLeast"/>
              <w:rPr>
                <w:rFonts w:eastAsia="Cambria"/>
                <w:sz w:val="18"/>
                <w:szCs w:val="18"/>
                <w:lang w:val="en-GB" w:eastAsia="en-US"/>
              </w:rPr>
            </w:pPr>
          </w:p>
        </w:tc>
        <w:tc>
          <w:tcPr>
            <w:tcW w:w="4017" w:type="dxa"/>
          </w:tcPr>
          <w:p w14:paraId="04CD3BF6" w14:textId="77777777" w:rsidR="00C03AE8" w:rsidRPr="00A1236D" w:rsidRDefault="00C03AE8" w:rsidP="0074069B">
            <w:pPr>
              <w:spacing w:beforeLines="40" w:before="144" w:afterLines="40" w:after="144" w:line="24" w:lineRule="atLeast"/>
              <w:rPr>
                <w:rFonts w:eastAsia="Cambria"/>
                <w:sz w:val="18"/>
                <w:szCs w:val="18"/>
                <w:lang w:val="en-GB" w:eastAsia="en-US"/>
              </w:rPr>
            </w:pPr>
            <w:r>
              <w:rPr>
                <w:rFonts w:eastAsiaTheme="minorEastAsia" w:hint="eastAsia"/>
                <w:sz w:val="18"/>
                <w:szCs w:val="18"/>
                <w:lang w:val="en-GB"/>
              </w:rPr>
              <w:t>9</w:t>
            </w:r>
            <w:r>
              <w:rPr>
                <w:rFonts w:eastAsiaTheme="minorEastAsia"/>
                <w:sz w:val="18"/>
                <w:szCs w:val="18"/>
                <w:lang w:val="en-GB"/>
              </w:rPr>
              <w:t>-10</w:t>
            </w:r>
          </w:p>
        </w:tc>
      </w:tr>
      <w:tr w:rsidR="00C03AE8" w:rsidRPr="00B853C6" w14:paraId="652EB893" w14:textId="77777777" w:rsidTr="0074069B">
        <w:tc>
          <w:tcPr>
            <w:tcW w:w="587" w:type="dxa"/>
            <w:shd w:val="clear" w:color="auto" w:fill="EEEEEE"/>
          </w:tcPr>
          <w:p w14:paraId="26C7ED10"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EEEEEE"/>
          </w:tcPr>
          <w:p w14:paraId="5EDE5654"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a)</w:t>
            </w:r>
          </w:p>
        </w:tc>
        <w:tc>
          <w:tcPr>
            <w:tcW w:w="7041" w:type="dxa"/>
            <w:shd w:val="clear" w:color="auto" w:fill="EEEEEE"/>
          </w:tcPr>
          <w:p w14:paraId="12A2B45A"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Report any sensitivity analyses to assess the robustness of the main results to violations of the assumptions</w:t>
            </w:r>
          </w:p>
        </w:tc>
        <w:tc>
          <w:tcPr>
            <w:tcW w:w="4017" w:type="dxa"/>
            <w:shd w:val="clear" w:color="auto" w:fill="EEEEEE"/>
          </w:tcPr>
          <w:p w14:paraId="06EDA063" w14:textId="77777777" w:rsidR="00C03AE8" w:rsidRPr="00EC5343"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9</w:t>
            </w:r>
            <w:r>
              <w:rPr>
                <w:rFonts w:eastAsiaTheme="minorEastAsia"/>
                <w:sz w:val="18"/>
                <w:szCs w:val="18"/>
                <w:lang w:val="en-GB"/>
              </w:rPr>
              <w:t>-10</w:t>
            </w:r>
          </w:p>
        </w:tc>
      </w:tr>
      <w:tr w:rsidR="00C03AE8" w:rsidRPr="00B853C6" w14:paraId="4A7C99B8" w14:textId="77777777" w:rsidTr="0074069B">
        <w:tc>
          <w:tcPr>
            <w:tcW w:w="587" w:type="dxa"/>
            <w:shd w:val="clear" w:color="auto" w:fill="auto"/>
          </w:tcPr>
          <w:p w14:paraId="4C6BCB99"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auto"/>
          </w:tcPr>
          <w:p w14:paraId="5E6E9182"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b)</w:t>
            </w:r>
          </w:p>
        </w:tc>
        <w:tc>
          <w:tcPr>
            <w:tcW w:w="7041" w:type="dxa"/>
            <w:shd w:val="clear" w:color="auto" w:fill="auto"/>
          </w:tcPr>
          <w:p w14:paraId="52D11BC4"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Report results from other sensitivity analyses or additional analyses</w:t>
            </w:r>
          </w:p>
        </w:tc>
        <w:tc>
          <w:tcPr>
            <w:tcW w:w="4017" w:type="dxa"/>
          </w:tcPr>
          <w:p w14:paraId="3B230B7D" w14:textId="77777777" w:rsidR="00C03AE8" w:rsidRPr="00A1236D" w:rsidRDefault="00C03AE8" w:rsidP="0074069B">
            <w:pPr>
              <w:spacing w:beforeLines="40" w:before="144" w:afterLines="40" w:after="144" w:line="24" w:lineRule="atLeast"/>
              <w:rPr>
                <w:sz w:val="18"/>
                <w:szCs w:val="18"/>
                <w:lang w:val="en-GB" w:eastAsia="en-GB"/>
              </w:rPr>
            </w:pPr>
            <w:r>
              <w:rPr>
                <w:rFonts w:eastAsiaTheme="minorEastAsia" w:hint="eastAsia"/>
                <w:sz w:val="18"/>
                <w:szCs w:val="18"/>
                <w:lang w:val="en-GB"/>
              </w:rPr>
              <w:t>9</w:t>
            </w:r>
            <w:r>
              <w:rPr>
                <w:rFonts w:eastAsiaTheme="minorEastAsia"/>
                <w:sz w:val="18"/>
                <w:szCs w:val="18"/>
                <w:lang w:val="en-GB"/>
              </w:rPr>
              <w:t>-10</w:t>
            </w:r>
          </w:p>
        </w:tc>
      </w:tr>
      <w:tr w:rsidR="00C03AE8" w:rsidRPr="00B853C6" w14:paraId="7839486C" w14:textId="77777777" w:rsidTr="0074069B">
        <w:tc>
          <w:tcPr>
            <w:tcW w:w="587" w:type="dxa"/>
            <w:shd w:val="clear" w:color="auto" w:fill="EEEEEE"/>
          </w:tcPr>
          <w:p w14:paraId="2922037C"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EEEEEE"/>
          </w:tcPr>
          <w:p w14:paraId="18EC6525"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c)</w:t>
            </w:r>
          </w:p>
        </w:tc>
        <w:tc>
          <w:tcPr>
            <w:tcW w:w="7041" w:type="dxa"/>
            <w:shd w:val="clear" w:color="auto" w:fill="EEEEEE"/>
          </w:tcPr>
          <w:p w14:paraId="3FF0FFA7" w14:textId="77777777" w:rsidR="00C03AE8" w:rsidRPr="00A1236D" w:rsidRDefault="00C03AE8" w:rsidP="0074069B">
            <w:pPr>
              <w:spacing w:beforeLines="40" w:before="144" w:afterLines="40" w:after="144" w:line="24" w:lineRule="atLeast"/>
              <w:rPr>
                <w:sz w:val="18"/>
                <w:szCs w:val="18"/>
                <w:lang w:val="en-GB" w:eastAsia="en-GB"/>
              </w:rPr>
            </w:pPr>
            <w:r w:rsidRPr="00A1236D">
              <w:rPr>
                <w:sz w:val="18"/>
                <w:szCs w:val="18"/>
                <w:lang w:val="en-GB" w:eastAsia="en-GB"/>
              </w:rPr>
              <w:t>Report any assessment of direction of causal relationship (e.g., bidirectional MR)</w:t>
            </w:r>
          </w:p>
        </w:tc>
        <w:tc>
          <w:tcPr>
            <w:tcW w:w="4017" w:type="dxa"/>
            <w:shd w:val="clear" w:color="auto" w:fill="EEEEEE"/>
          </w:tcPr>
          <w:p w14:paraId="1B8C80E3" w14:textId="77777777" w:rsidR="00C03AE8" w:rsidRPr="00A1236D" w:rsidRDefault="00C03AE8" w:rsidP="0074069B">
            <w:pPr>
              <w:spacing w:beforeLines="40" w:before="144" w:afterLines="40" w:after="144" w:line="24" w:lineRule="atLeast"/>
              <w:rPr>
                <w:sz w:val="18"/>
                <w:szCs w:val="18"/>
                <w:lang w:val="en-GB" w:eastAsia="en-GB"/>
              </w:rPr>
            </w:pPr>
            <w:r>
              <w:rPr>
                <w:rFonts w:eastAsiaTheme="minorEastAsia" w:hint="eastAsia"/>
                <w:sz w:val="18"/>
                <w:szCs w:val="18"/>
                <w:lang w:val="en-GB"/>
              </w:rPr>
              <w:t>9</w:t>
            </w:r>
            <w:r>
              <w:rPr>
                <w:rFonts w:eastAsiaTheme="minorEastAsia"/>
                <w:sz w:val="18"/>
                <w:szCs w:val="18"/>
                <w:lang w:val="en-GB"/>
              </w:rPr>
              <w:t>-10</w:t>
            </w:r>
          </w:p>
        </w:tc>
      </w:tr>
      <w:tr w:rsidR="00C03AE8" w:rsidRPr="00B853C6" w14:paraId="24B1DAF1" w14:textId="77777777" w:rsidTr="0074069B">
        <w:tc>
          <w:tcPr>
            <w:tcW w:w="587" w:type="dxa"/>
            <w:shd w:val="clear" w:color="auto" w:fill="auto"/>
          </w:tcPr>
          <w:p w14:paraId="489C4DC5"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auto"/>
          </w:tcPr>
          <w:p w14:paraId="2F606632"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d)</w:t>
            </w:r>
          </w:p>
        </w:tc>
        <w:tc>
          <w:tcPr>
            <w:tcW w:w="7041" w:type="dxa"/>
            <w:shd w:val="clear" w:color="auto" w:fill="auto"/>
          </w:tcPr>
          <w:p w14:paraId="203D47A9"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When relevant, report and compare with estimates from non-MR analyses</w:t>
            </w:r>
          </w:p>
        </w:tc>
        <w:tc>
          <w:tcPr>
            <w:tcW w:w="4017" w:type="dxa"/>
          </w:tcPr>
          <w:p w14:paraId="69F2DA69" w14:textId="77777777" w:rsidR="00C03AE8" w:rsidRPr="00A1236D" w:rsidRDefault="00C03AE8" w:rsidP="0074069B">
            <w:pPr>
              <w:spacing w:beforeLines="40" w:before="144" w:afterLines="40" w:after="144" w:line="24" w:lineRule="atLeast"/>
              <w:rPr>
                <w:sz w:val="18"/>
                <w:szCs w:val="18"/>
                <w:lang w:val="en-GB" w:eastAsia="en-GB"/>
              </w:rPr>
            </w:pPr>
            <w:r>
              <w:rPr>
                <w:rFonts w:eastAsiaTheme="minorEastAsia" w:hint="eastAsia"/>
                <w:sz w:val="18"/>
                <w:szCs w:val="18"/>
                <w:lang w:val="en-GB"/>
              </w:rPr>
              <w:t>9</w:t>
            </w:r>
            <w:r>
              <w:rPr>
                <w:rFonts w:eastAsiaTheme="minorEastAsia"/>
                <w:sz w:val="18"/>
                <w:szCs w:val="18"/>
                <w:lang w:val="en-GB"/>
              </w:rPr>
              <w:t>-10</w:t>
            </w:r>
          </w:p>
        </w:tc>
      </w:tr>
      <w:tr w:rsidR="00C03AE8" w:rsidRPr="00B853C6" w14:paraId="5B275FA2" w14:textId="77777777" w:rsidTr="0074069B">
        <w:tc>
          <w:tcPr>
            <w:tcW w:w="587" w:type="dxa"/>
            <w:tcBorders>
              <w:bottom w:val="single" w:sz="6" w:space="0" w:color="7F7F7F"/>
            </w:tcBorders>
            <w:shd w:val="clear" w:color="auto" w:fill="EEEEEE"/>
          </w:tcPr>
          <w:p w14:paraId="56291F80"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tcBorders>
              <w:bottom w:val="single" w:sz="6" w:space="0" w:color="7F7F7F"/>
            </w:tcBorders>
            <w:shd w:val="clear" w:color="auto" w:fill="EEEEEE"/>
          </w:tcPr>
          <w:p w14:paraId="02AA4413"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e)</w:t>
            </w:r>
          </w:p>
        </w:tc>
        <w:tc>
          <w:tcPr>
            <w:tcW w:w="7041" w:type="dxa"/>
            <w:tcBorders>
              <w:bottom w:val="single" w:sz="6" w:space="0" w:color="7F7F7F"/>
            </w:tcBorders>
            <w:shd w:val="clear" w:color="auto" w:fill="EEEEEE"/>
          </w:tcPr>
          <w:p w14:paraId="590246D2" w14:textId="77777777" w:rsidR="00C03AE8" w:rsidRPr="00A1236D" w:rsidRDefault="00C03AE8" w:rsidP="0074069B">
            <w:pPr>
              <w:spacing w:beforeLines="40" w:before="144" w:afterLines="40" w:after="144" w:line="24" w:lineRule="atLeast"/>
              <w:rPr>
                <w:sz w:val="18"/>
                <w:szCs w:val="18"/>
                <w:lang w:val="en-GB" w:eastAsia="en-GB"/>
              </w:rPr>
            </w:pPr>
            <w:r w:rsidRPr="00A1236D">
              <w:rPr>
                <w:sz w:val="18"/>
                <w:szCs w:val="18"/>
                <w:lang w:val="en-GB" w:eastAsia="en-GB"/>
              </w:rPr>
              <w:t>Consider additional plots to visualize results (e.g., leave-one-out analyses)</w:t>
            </w:r>
          </w:p>
        </w:tc>
        <w:tc>
          <w:tcPr>
            <w:tcW w:w="4017" w:type="dxa"/>
            <w:tcBorders>
              <w:bottom w:val="single" w:sz="6" w:space="0" w:color="7F7F7F"/>
            </w:tcBorders>
            <w:shd w:val="clear" w:color="auto" w:fill="EEEEEE"/>
          </w:tcPr>
          <w:p w14:paraId="4763CFCA" w14:textId="77777777" w:rsidR="00C03AE8" w:rsidRPr="00EC5343"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9</w:t>
            </w:r>
            <w:r>
              <w:rPr>
                <w:rFonts w:eastAsiaTheme="minorEastAsia"/>
                <w:sz w:val="18"/>
                <w:szCs w:val="18"/>
                <w:lang w:val="en-GB"/>
              </w:rPr>
              <w:t>-10</w:t>
            </w:r>
          </w:p>
        </w:tc>
      </w:tr>
      <w:tr w:rsidR="00C03AE8" w:rsidRPr="00B853C6" w14:paraId="1C63C666" w14:textId="77777777" w:rsidTr="0074069B">
        <w:tc>
          <w:tcPr>
            <w:tcW w:w="587" w:type="dxa"/>
            <w:tcBorders>
              <w:top w:val="single" w:sz="6" w:space="0" w:color="7F7F7F"/>
            </w:tcBorders>
            <w:shd w:val="clear" w:color="auto" w:fill="auto"/>
          </w:tcPr>
          <w:p w14:paraId="108CAF3C" w14:textId="77777777" w:rsidR="00C03AE8" w:rsidRPr="00F0337F" w:rsidRDefault="00C03AE8" w:rsidP="0074069B">
            <w:pPr>
              <w:spacing w:beforeLines="40" w:before="144" w:afterLines="40" w:after="144" w:line="24" w:lineRule="atLeast"/>
              <w:rPr>
                <w:b/>
                <w:bCs/>
                <w:sz w:val="18"/>
                <w:szCs w:val="18"/>
                <w:lang w:val="en-GB" w:eastAsia="en-GB"/>
              </w:rPr>
            </w:pPr>
          </w:p>
        </w:tc>
        <w:tc>
          <w:tcPr>
            <w:tcW w:w="1822" w:type="dxa"/>
            <w:tcBorders>
              <w:top w:val="single" w:sz="6" w:space="0" w:color="7F7F7F"/>
            </w:tcBorders>
            <w:shd w:val="clear" w:color="auto" w:fill="auto"/>
          </w:tcPr>
          <w:p w14:paraId="002B3B10" w14:textId="77777777" w:rsidR="00C03AE8" w:rsidRPr="00F0337F" w:rsidRDefault="00C03AE8" w:rsidP="0074069B">
            <w:pPr>
              <w:spacing w:beforeLines="40" w:before="144" w:afterLines="40" w:after="144" w:line="24" w:lineRule="atLeast"/>
              <w:rPr>
                <w:rFonts w:eastAsia="Cambria"/>
                <w:sz w:val="18"/>
                <w:szCs w:val="18"/>
                <w:lang w:val="en-GB" w:eastAsia="en-US"/>
              </w:rPr>
            </w:pPr>
            <w:r w:rsidRPr="00F0337F">
              <w:rPr>
                <w:b/>
                <w:bCs/>
                <w:sz w:val="18"/>
                <w:szCs w:val="18"/>
                <w:lang w:val="en-GB" w:eastAsia="en-GB"/>
              </w:rPr>
              <w:t>DISCUSSION</w:t>
            </w:r>
          </w:p>
        </w:tc>
        <w:tc>
          <w:tcPr>
            <w:tcW w:w="7041" w:type="dxa"/>
            <w:tcBorders>
              <w:top w:val="single" w:sz="6" w:space="0" w:color="7F7F7F"/>
            </w:tcBorders>
            <w:shd w:val="clear" w:color="auto" w:fill="auto"/>
          </w:tcPr>
          <w:p w14:paraId="15857303" w14:textId="77777777" w:rsidR="00C03AE8" w:rsidRPr="00A1236D" w:rsidRDefault="00C03AE8" w:rsidP="0074069B">
            <w:pPr>
              <w:spacing w:beforeLines="40" w:before="144" w:afterLines="40" w:after="144" w:line="24" w:lineRule="atLeast"/>
              <w:rPr>
                <w:rFonts w:eastAsia="Cambria"/>
                <w:sz w:val="18"/>
                <w:szCs w:val="18"/>
                <w:lang w:val="en-GB" w:eastAsia="en-US"/>
              </w:rPr>
            </w:pPr>
          </w:p>
        </w:tc>
        <w:tc>
          <w:tcPr>
            <w:tcW w:w="4017" w:type="dxa"/>
            <w:tcBorders>
              <w:top w:val="single" w:sz="6" w:space="0" w:color="7F7F7F"/>
            </w:tcBorders>
          </w:tcPr>
          <w:p w14:paraId="3B99F549" w14:textId="77777777" w:rsidR="00C03AE8" w:rsidRPr="00A1236D" w:rsidRDefault="00C03AE8" w:rsidP="0074069B">
            <w:pPr>
              <w:spacing w:beforeLines="40" w:before="144" w:afterLines="40" w:after="144" w:line="24" w:lineRule="atLeast"/>
              <w:rPr>
                <w:rFonts w:eastAsia="Cambria"/>
                <w:sz w:val="18"/>
                <w:szCs w:val="18"/>
                <w:lang w:val="en-GB" w:eastAsia="en-US"/>
              </w:rPr>
            </w:pPr>
            <w:r>
              <w:rPr>
                <w:rFonts w:eastAsiaTheme="minorEastAsia" w:hint="eastAsia"/>
                <w:sz w:val="18"/>
                <w:szCs w:val="18"/>
                <w:lang w:val="en-GB"/>
              </w:rPr>
              <w:t>1</w:t>
            </w:r>
            <w:r>
              <w:rPr>
                <w:rFonts w:eastAsiaTheme="minorEastAsia"/>
                <w:sz w:val="18"/>
                <w:szCs w:val="18"/>
                <w:lang w:val="en-GB"/>
              </w:rPr>
              <w:t>0-13</w:t>
            </w:r>
          </w:p>
        </w:tc>
      </w:tr>
      <w:tr w:rsidR="00C03AE8" w:rsidRPr="00B853C6" w14:paraId="48D02E78" w14:textId="77777777" w:rsidTr="0074069B">
        <w:tc>
          <w:tcPr>
            <w:tcW w:w="587" w:type="dxa"/>
            <w:shd w:val="clear" w:color="auto" w:fill="EEEEEE"/>
          </w:tcPr>
          <w:p w14:paraId="3ABEEAAE" w14:textId="77777777" w:rsidR="00C03AE8" w:rsidRPr="00F0337F" w:rsidRDefault="00C03AE8" w:rsidP="0074069B">
            <w:pPr>
              <w:spacing w:beforeLines="40" w:before="144" w:afterLines="40" w:after="144" w:line="24" w:lineRule="atLeast"/>
              <w:rPr>
                <w:b/>
                <w:bCs/>
                <w:sz w:val="18"/>
                <w:szCs w:val="18"/>
                <w:lang w:val="en-GB" w:eastAsia="en-GB"/>
              </w:rPr>
            </w:pPr>
            <w:r w:rsidRPr="00F0337F">
              <w:rPr>
                <w:sz w:val="18"/>
                <w:szCs w:val="18"/>
                <w:lang w:val="en-GB" w:eastAsia="en-GB"/>
              </w:rPr>
              <w:t>14</w:t>
            </w:r>
          </w:p>
        </w:tc>
        <w:tc>
          <w:tcPr>
            <w:tcW w:w="1822" w:type="dxa"/>
            <w:shd w:val="clear" w:color="auto" w:fill="EEEEEE"/>
          </w:tcPr>
          <w:p w14:paraId="493DF4D2" w14:textId="77777777" w:rsidR="00C03AE8" w:rsidRPr="00F0337F" w:rsidRDefault="00C03AE8" w:rsidP="0074069B">
            <w:pPr>
              <w:spacing w:beforeLines="40" w:before="144" w:afterLines="40" w:after="144" w:line="24" w:lineRule="atLeast"/>
              <w:rPr>
                <w:sz w:val="18"/>
                <w:szCs w:val="18"/>
                <w:lang w:val="en-GB" w:eastAsia="en-GB"/>
              </w:rPr>
            </w:pPr>
            <w:r w:rsidRPr="00F0337F">
              <w:rPr>
                <w:b/>
                <w:bCs/>
                <w:sz w:val="18"/>
                <w:szCs w:val="18"/>
                <w:lang w:val="en-GB" w:eastAsia="en-GB"/>
              </w:rPr>
              <w:t>Key results </w:t>
            </w:r>
          </w:p>
        </w:tc>
        <w:tc>
          <w:tcPr>
            <w:tcW w:w="7041" w:type="dxa"/>
            <w:shd w:val="clear" w:color="auto" w:fill="EEEEEE"/>
          </w:tcPr>
          <w:p w14:paraId="68E5ED6F" w14:textId="77777777" w:rsidR="00C03AE8" w:rsidRPr="00A1236D" w:rsidRDefault="00C03AE8" w:rsidP="0074069B">
            <w:pPr>
              <w:spacing w:beforeLines="40" w:before="144" w:afterLines="40" w:after="144" w:line="24" w:lineRule="atLeast"/>
              <w:rPr>
                <w:sz w:val="18"/>
                <w:szCs w:val="18"/>
                <w:lang w:val="en-GB" w:eastAsia="en-GB"/>
              </w:rPr>
            </w:pPr>
            <w:r w:rsidRPr="00A1236D">
              <w:rPr>
                <w:sz w:val="18"/>
                <w:szCs w:val="18"/>
                <w:lang w:val="en-GB" w:eastAsia="en-GB"/>
              </w:rPr>
              <w:t>Summarize key results with reference to study objectives</w:t>
            </w:r>
          </w:p>
        </w:tc>
        <w:tc>
          <w:tcPr>
            <w:tcW w:w="4017" w:type="dxa"/>
            <w:shd w:val="clear" w:color="auto" w:fill="EEEEEE"/>
          </w:tcPr>
          <w:p w14:paraId="57D2B0A9" w14:textId="77777777" w:rsidR="00C03AE8" w:rsidRPr="00E86704"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1</w:t>
            </w:r>
            <w:r>
              <w:rPr>
                <w:rFonts w:eastAsiaTheme="minorEastAsia"/>
                <w:sz w:val="18"/>
                <w:szCs w:val="18"/>
                <w:lang w:val="en-GB"/>
              </w:rPr>
              <w:t>0-13</w:t>
            </w:r>
          </w:p>
        </w:tc>
      </w:tr>
      <w:tr w:rsidR="00C03AE8" w:rsidRPr="00B853C6" w14:paraId="306D9BED" w14:textId="77777777" w:rsidTr="0074069B">
        <w:tc>
          <w:tcPr>
            <w:tcW w:w="587" w:type="dxa"/>
            <w:shd w:val="clear" w:color="auto" w:fill="auto"/>
          </w:tcPr>
          <w:p w14:paraId="75937AB9" w14:textId="77777777" w:rsidR="00C03AE8" w:rsidRPr="00F0337F" w:rsidRDefault="00C03AE8" w:rsidP="0074069B">
            <w:pPr>
              <w:spacing w:beforeLines="40" w:before="144" w:afterLines="40" w:after="144" w:line="24" w:lineRule="atLeast"/>
              <w:rPr>
                <w:b/>
                <w:bCs/>
                <w:sz w:val="18"/>
                <w:szCs w:val="18"/>
                <w:lang w:val="en-GB" w:eastAsia="en-GB"/>
              </w:rPr>
            </w:pPr>
            <w:r w:rsidRPr="00F0337F">
              <w:rPr>
                <w:sz w:val="18"/>
                <w:szCs w:val="18"/>
                <w:lang w:val="en-GB" w:eastAsia="en-GB"/>
              </w:rPr>
              <w:t>15</w:t>
            </w:r>
          </w:p>
        </w:tc>
        <w:tc>
          <w:tcPr>
            <w:tcW w:w="1822" w:type="dxa"/>
            <w:shd w:val="clear" w:color="auto" w:fill="auto"/>
          </w:tcPr>
          <w:p w14:paraId="35D7EFD6" w14:textId="77777777" w:rsidR="00C03AE8" w:rsidRPr="00F0337F" w:rsidRDefault="00C03AE8" w:rsidP="0074069B">
            <w:pPr>
              <w:spacing w:beforeLines="40" w:before="144" w:afterLines="40" w:after="144" w:line="24" w:lineRule="atLeast"/>
              <w:rPr>
                <w:sz w:val="18"/>
                <w:szCs w:val="18"/>
                <w:lang w:val="en-GB" w:eastAsia="en-GB"/>
              </w:rPr>
            </w:pPr>
            <w:r w:rsidRPr="00F0337F">
              <w:rPr>
                <w:b/>
                <w:bCs/>
                <w:sz w:val="18"/>
                <w:szCs w:val="18"/>
                <w:lang w:val="en-GB" w:eastAsia="en-GB"/>
              </w:rPr>
              <w:t>Limitations</w:t>
            </w:r>
          </w:p>
        </w:tc>
        <w:tc>
          <w:tcPr>
            <w:tcW w:w="7041" w:type="dxa"/>
            <w:shd w:val="clear" w:color="auto" w:fill="auto"/>
          </w:tcPr>
          <w:p w14:paraId="3818BC7C" w14:textId="77777777" w:rsidR="00C03AE8" w:rsidRPr="00A1236D" w:rsidRDefault="00C03AE8" w:rsidP="0074069B">
            <w:pPr>
              <w:spacing w:beforeLines="40" w:before="144" w:afterLines="40" w:after="144" w:line="24" w:lineRule="atLeast"/>
              <w:rPr>
                <w:sz w:val="18"/>
                <w:szCs w:val="18"/>
                <w:lang w:val="en-GB" w:eastAsia="en-GB"/>
              </w:rPr>
            </w:pPr>
            <w:r w:rsidRPr="00A1236D">
              <w:rPr>
                <w:sz w:val="18"/>
                <w:szCs w:val="18"/>
                <w:lang w:val="en-GB" w:eastAsia="en-GB"/>
              </w:rPr>
              <w:t>Discuss limitations of the study, taking into account the validity of the IV assumptions, other sources of potential bias, and imprecision. Discuss both direction and magnitude of any potential bias and any efforts to address them</w:t>
            </w:r>
            <w:r w:rsidRPr="00A1236D">
              <w:rPr>
                <w:sz w:val="18"/>
                <w:szCs w:val="18"/>
                <w:shd w:val="clear" w:color="auto" w:fill="FFFFFF"/>
                <w:lang w:val="en-GB" w:eastAsia="en-GB"/>
              </w:rPr>
              <w:t> </w:t>
            </w:r>
          </w:p>
        </w:tc>
        <w:tc>
          <w:tcPr>
            <w:tcW w:w="4017" w:type="dxa"/>
          </w:tcPr>
          <w:p w14:paraId="2803AF6C" w14:textId="77777777" w:rsidR="00C03AE8" w:rsidRPr="00E86704"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1</w:t>
            </w:r>
            <w:r>
              <w:rPr>
                <w:rFonts w:eastAsiaTheme="minorEastAsia"/>
                <w:sz w:val="18"/>
                <w:szCs w:val="18"/>
                <w:lang w:val="en-GB"/>
              </w:rPr>
              <w:t>0-13</w:t>
            </w:r>
          </w:p>
        </w:tc>
      </w:tr>
      <w:tr w:rsidR="00C03AE8" w:rsidRPr="00B853C6" w14:paraId="76D74AD2" w14:textId="77777777" w:rsidTr="0074069B">
        <w:tc>
          <w:tcPr>
            <w:tcW w:w="587" w:type="dxa"/>
            <w:shd w:val="clear" w:color="auto" w:fill="EEEEEE"/>
          </w:tcPr>
          <w:p w14:paraId="780396D4" w14:textId="77777777" w:rsidR="00C03AE8" w:rsidRPr="00F0337F" w:rsidRDefault="00C03AE8" w:rsidP="0074069B">
            <w:pPr>
              <w:spacing w:beforeLines="40" w:before="144" w:afterLines="40" w:after="144" w:line="24" w:lineRule="atLeast"/>
              <w:rPr>
                <w:b/>
                <w:bCs/>
                <w:sz w:val="18"/>
                <w:szCs w:val="18"/>
                <w:lang w:val="en-GB" w:eastAsia="en-GB"/>
              </w:rPr>
            </w:pPr>
            <w:r w:rsidRPr="00F0337F">
              <w:rPr>
                <w:sz w:val="18"/>
                <w:szCs w:val="18"/>
                <w:lang w:val="en-GB" w:eastAsia="en-GB"/>
              </w:rPr>
              <w:t>16</w:t>
            </w:r>
          </w:p>
        </w:tc>
        <w:tc>
          <w:tcPr>
            <w:tcW w:w="1822" w:type="dxa"/>
            <w:shd w:val="clear" w:color="auto" w:fill="EEEEEE"/>
          </w:tcPr>
          <w:p w14:paraId="3CBE4B03" w14:textId="77777777" w:rsidR="00C03AE8" w:rsidRPr="00F0337F" w:rsidRDefault="00C03AE8" w:rsidP="0074069B">
            <w:pPr>
              <w:spacing w:beforeLines="40" w:before="144" w:afterLines="40" w:after="144" w:line="24" w:lineRule="atLeast"/>
              <w:rPr>
                <w:sz w:val="18"/>
                <w:szCs w:val="18"/>
                <w:lang w:val="en-GB" w:eastAsia="en-GB"/>
              </w:rPr>
            </w:pPr>
            <w:r w:rsidRPr="00F0337F">
              <w:rPr>
                <w:b/>
                <w:bCs/>
                <w:sz w:val="18"/>
                <w:szCs w:val="18"/>
                <w:lang w:val="en-GB" w:eastAsia="en-GB"/>
              </w:rPr>
              <w:t>Interpretation</w:t>
            </w:r>
          </w:p>
        </w:tc>
        <w:tc>
          <w:tcPr>
            <w:tcW w:w="7041" w:type="dxa"/>
            <w:shd w:val="clear" w:color="auto" w:fill="EEEEEE"/>
          </w:tcPr>
          <w:p w14:paraId="6B507FA3" w14:textId="77777777" w:rsidR="00C03AE8" w:rsidRPr="00A1236D" w:rsidRDefault="00C03AE8" w:rsidP="0074069B">
            <w:pPr>
              <w:spacing w:beforeLines="40" w:before="144" w:afterLines="40" w:after="144" w:line="24" w:lineRule="atLeast"/>
              <w:rPr>
                <w:rFonts w:eastAsia="Cambria"/>
                <w:sz w:val="18"/>
                <w:szCs w:val="18"/>
                <w:lang w:val="en-GB" w:eastAsia="en-US"/>
              </w:rPr>
            </w:pPr>
          </w:p>
        </w:tc>
        <w:tc>
          <w:tcPr>
            <w:tcW w:w="4017" w:type="dxa"/>
            <w:shd w:val="clear" w:color="auto" w:fill="EEEEEE"/>
          </w:tcPr>
          <w:p w14:paraId="0A3D9059" w14:textId="77777777" w:rsidR="00C03AE8" w:rsidRPr="00A1236D" w:rsidRDefault="00C03AE8" w:rsidP="0074069B">
            <w:pPr>
              <w:spacing w:beforeLines="40" w:before="144" w:afterLines="40" w:after="144" w:line="24" w:lineRule="atLeast"/>
              <w:rPr>
                <w:rFonts w:eastAsia="Cambria"/>
                <w:sz w:val="18"/>
                <w:szCs w:val="18"/>
                <w:lang w:val="en-GB" w:eastAsia="en-US"/>
              </w:rPr>
            </w:pPr>
            <w:r>
              <w:rPr>
                <w:rFonts w:eastAsiaTheme="minorEastAsia" w:hint="eastAsia"/>
                <w:sz w:val="18"/>
                <w:szCs w:val="18"/>
                <w:lang w:val="en-GB"/>
              </w:rPr>
              <w:t>1</w:t>
            </w:r>
            <w:r>
              <w:rPr>
                <w:rFonts w:eastAsiaTheme="minorEastAsia"/>
                <w:sz w:val="18"/>
                <w:szCs w:val="18"/>
                <w:lang w:val="en-GB"/>
              </w:rPr>
              <w:t>0-13</w:t>
            </w:r>
          </w:p>
        </w:tc>
      </w:tr>
      <w:tr w:rsidR="00C03AE8" w:rsidRPr="00B853C6" w14:paraId="191478C3" w14:textId="77777777" w:rsidTr="0074069B">
        <w:tc>
          <w:tcPr>
            <w:tcW w:w="587" w:type="dxa"/>
            <w:shd w:val="clear" w:color="auto" w:fill="auto"/>
          </w:tcPr>
          <w:p w14:paraId="3C5E45BD"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auto"/>
          </w:tcPr>
          <w:p w14:paraId="07A6296C"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a)</w:t>
            </w:r>
          </w:p>
        </w:tc>
        <w:tc>
          <w:tcPr>
            <w:tcW w:w="7041" w:type="dxa"/>
            <w:shd w:val="clear" w:color="auto" w:fill="auto"/>
          </w:tcPr>
          <w:p w14:paraId="0C8FCBD6"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 xml:space="preserve">Meaning: Give a cautious overall interpretation of results in the context of their limitations and in comparison </w:t>
            </w:r>
            <w:r>
              <w:rPr>
                <w:sz w:val="18"/>
                <w:szCs w:val="18"/>
                <w:lang w:val="en-GB" w:eastAsia="en-GB"/>
              </w:rPr>
              <w:t>with</w:t>
            </w:r>
            <w:r w:rsidRPr="00A1236D">
              <w:rPr>
                <w:sz w:val="18"/>
                <w:szCs w:val="18"/>
                <w:lang w:val="en-GB" w:eastAsia="en-GB"/>
              </w:rPr>
              <w:t xml:space="preserve"> other studies</w:t>
            </w:r>
          </w:p>
        </w:tc>
        <w:tc>
          <w:tcPr>
            <w:tcW w:w="4017" w:type="dxa"/>
          </w:tcPr>
          <w:p w14:paraId="038B7BAE" w14:textId="77777777" w:rsidR="00C03AE8" w:rsidRPr="00055F32"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1</w:t>
            </w:r>
            <w:r>
              <w:rPr>
                <w:rFonts w:eastAsiaTheme="minorEastAsia"/>
                <w:sz w:val="18"/>
                <w:szCs w:val="18"/>
                <w:lang w:val="en-GB"/>
              </w:rPr>
              <w:t>0-13</w:t>
            </w:r>
          </w:p>
        </w:tc>
      </w:tr>
      <w:tr w:rsidR="00C03AE8" w:rsidRPr="00B853C6" w14:paraId="61BAE01B" w14:textId="77777777" w:rsidTr="0074069B">
        <w:tc>
          <w:tcPr>
            <w:tcW w:w="587" w:type="dxa"/>
            <w:shd w:val="clear" w:color="auto" w:fill="EEEEEE"/>
          </w:tcPr>
          <w:p w14:paraId="41698D4F"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EEEEEE"/>
          </w:tcPr>
          <w:p w14:paraId="095ED995"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b)</w:t>
            </w:r>
          </w:p>
        </w:tc>
        <w:tc>
          <w:tcPr>
            <w:tcW w:w="7041" w:type="dxa"/>
            <w:shd w:val="clear" w:color="auto" w:fill="EEEEEE"/>
          </w:tcPr>
          <w:p w14:paraId="16CDE05B" w14:textId="77777777" w:rsidR="00C03AE8" w:rsidRPr="00A1236D" w:rsidRDefault="00C03AE8" w:rsidP="0074069B">
            <w:pPr>
              <w:spacing w:beforeLines="40" w:before="144" w:afterLines="40" w:after="144" w:line="24" w:lineRule="atLeast"/>
              <w:rPr>
                <w:sz w:val="18"/>
                <w:szCs w:val="18"/>
                <w:lang w:val="en-GB" w:eastAsia="en-GB"/>
              </w:rPr>
            </w:pPr>
            <w:r w:rsidRPr="00A1236D">
              <w:rPr>
                <w:sz w:val="18"/>
                <w:szCs w:val="18"/>
                <w:lang w:val="en-GB" w:eastAsia="en-GB"/>
              </w:rPr>
              <w:t xml:space="preserve">Mechanism: Discuss underlying biological mechanisms that could drive a potential causal relationship between the investigated exposure and the outcome, and whether the gene-environment equivalence assumption is reasonable. Use causal language carefully, clarifying that IV estimates may provide causal effects </w:t>
            </w:r>
            <w:r>
              <w:rPr>
                <w:sz w:val="18"/>
                <w:szCs w:val="18"/>
                <w:lang w:val="en-GB" w:eastAsia="en-GB"/>
              </w:rPr>
              <w:t xml:space="preserve">only </w:t>
            </w:r>
            <w:r w:rsidRPr="00A1236D">
              <w:rPr>
                <w:sz w:val="18"/>
                <w:szCs w:val="18"/>
                <w:lang w:val="en-GB" w:eastAsia="en-GB"/>
              </w:rPr>
              <w:t xml:space="preserve">under certain assumptions </w:t>
            </w:r>
          </w:p>
        </w:tc>
        <w:tc>
          <w:tcPr>
            <w:tcW w:w="4017" w:type="dxa"/>
            <w:shd w:val="clear" w:color="auto" w:fill="EEEEEE"/>
          </w:tcPr>
          <w:p w14:paraId="7324B183" w14:textId="77777777" w:rsidR="00C03AE8" w:rsidRPr="00E86704"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1</w:t>
            </w:r>
            <w:r>
              <w:rPr>
                <w:rFonts w:eastAsiaTheme="minorEastAsia"/>
                <w:sz w:val="18"/>
                <w:szCs w:val="18"/>
                <w:lang w:val="en-GB"/>
              </w:rPr>
              <w:t>0-13</w:t>
            </w:r>
          </w:p>
        </w:tc>
      </w:tr>
      <w:tr w:rsidR="00C03AE8" w:rsidRPr="00B853C6" w14:paraId="1017B8A6" w14:textId="77777777" w:rsidTr="0074069B">
        <w:tc>
          <w:tcPr>
            <w:tcW w:w="587" w:type="dxa"/>
            <w:shd w:val="clear" w:color="auto" w:fill="auto"/>
          </w:tcPr>
          <w:p w14:paraId="59344CD7" w14:textId="77777777" w:rsidR="00C03AE8" w:rsidRPr="00F0337F" w:rsidRDefault="00C03AE8" w:rsidP="0074069B">
            <w:pPr>
              <w:spacing w:beforeLines="40" w:before="144" w:afterLines="40" w:after="144" w:line="24" w:lineRule="atLeast"/>
              <w:jc w:val="right"/>
              <w:rPr>
                <w:rFonts w:eastAsia="Cambria"/>
                <w:b/>
                <w:bCs/>
                <w:sz w:val="18"/>
                <w:szCs w:val="18"/>
                <w:lang w:val="en-GB" w:eastAsia="en-US"/>
              </w:rPr>
            </w:pPr>
          </w:p>
        </w:tc>
        <w:tc>
          <w:tcPr>
            <w:tcW w:w="1822" w:type="dxa"/>
            <w:shd w:val="clear" w:color="auto" w:fill="auto"/>
          </w:tcPr>
          <w:p w14:paraId="4674B690" w14:textId="77777777" w:rsidR="00C03AE8" w:rsidRPr="00F0337F" w:rsidRDefault="00C03AE8" w:rsidP="0074069B">
            <w:pPr>
              <w:spacing w:beforeLines="40" w:before="144" w:afterLines="40" w:after="144" w:line="24" w:lineRule="atLeast"/>
              <w:jc w:val="right"/>
              <w:rPr>
                <w:rFonts w:eastAsia="Cambria"/>
                <w:sz w:val="18"/>
                <w:szCs w:val="18"/>
                <w:lang w:val="en-GB" w:eastAsia="en-US"/>
              </w:rPr>
            </w:pPr>
            <w:r w:rsidRPr="00F0337F">
              <w:rPr>
                <w:rFonts w:eastAsia="Cambria"/>
                <w:sz w:val="18"/>
                <w:szCs w:val="18"/>
                <w:lang w:val="en-GB" w:eastAsia="en-US"/>
              </w:rPr>
              <w:t>c)</w:t>
            </w:r>
          </w:p>
        </w:tc>
        <w:tc>
          <w:tcPr>
            <w:tcW w:w="7041" w:type="dxa"/>
            <w:shd w:val="clear" w:color="auto" w:fill="auto"/>
          </w:tcPr>
          <w:p w14:paraId="068C7FB8" w14:textId="77777777" w:rsidR="00C03AE8" w:rsidRPr="00A1236D" w:rsidRDefault="00C03AE8" w:rsidP="0074069B">
            <w:pPr>
              <w:tabs>
                <w:tab w:val="left" w:pos="1350"/>
              </w:tabs>
              <w:spacing w:beforeLines="40" w:before="144" w:afterLines="40" w:after="144" w:line="24" w:lineRule="atLeast"/>
              <w:rPr>
                <w:rFonts w:eastAsia="Cambria"/>
                <w:sz w:val="18"/>
                <w:szCs w:val="18"/>
                <w:lang w:val="en-GB" w:eastAsia="en-US"/>
              </w:rPr>
            </w:pPr>
            <w:r w:rsidRPr="00A1236D">
              <w:rPr>
                <w:sz w:val="18"/>
                <w:szCs w:val="18"/>
                <w:lang w:val="en-GB" w:eastAsia="en-GB"/>
              </w:rPr>
              <w:t xml:space="preserve">Clinical relevance: Discuss whether the results have clinical or public policy relevance, and </w:t>
            </w:r>
            <w:r w:rsidRPr="00A1236D">
              <w:rPr>
                <w:color w:val="000000"/>
                <w:sz w:val="18"/>
                <w:szCs w:val="18"/>
                <w:lang w:eastAsia="en-GB"/>
              </w:rPr>
              <w:t>to what extent they inform effect sizes of possible interventions</w:t>
            </w:r>
          </w:p>
        </w:tc>
        <w:tc>
          <w:tcPr>
            <w:tcW w:w="4017" w:type="dxa"/>
          </w:tcPr>
          <w:p w14:paraId="570C5B4F" w14:textId="77777777" w:rsidR="00C03AE8" w:rsidRPr="00055F32" w:rsidRDefault="00C03AE8" w:rsidP="0074069B">
            <w:pPr>
              <w:tabs>
                <w:tab w:val="left" w:pos="1350"/>
              </w:tabs>
              <w:spacing w:beforeLines="40" w:before="144" w:afterLines="40" w:after="144" w:line="24" w:lineRule="atLeast"/>
              <w:rPr>
                <w:rFonts w:eastAsiaTheme="minorEastAsia"/>
                <w:sz w:val="18"/>
                <w:szCs w:val="18"/>
                <w:lang w:val="en-GB"/>
              </w:rPr>
            </w:pPr>
            <w:r>
              <w:rPr>
                <w:rFonts w:eastAsiaTheme="minorEastAsia" w:hint="eastAsia"/>
                <w:sz w:val="18"/>
                <w:szCs w:val="18"/>
                <w:lang w:val="en-GB"/>
              </w:rPr>
              <w:t>1</w:t>
            </w:r>
            <w:r>
              <w:rPr>
                <w:rFonts w:eastAsiaTheme="minorEastAsia"/>
                <w:sz w:val="18"/>
                <w:szCs w:val="18"/>
                <w:lang w:val="en-GB"/>
              </w:rPr>
              <w:t>0-13</w:t>
            </w:r>
          </w:p>
        </w:tc>
      </w:tr>
      <w:tr w:rsidR="00C03AE8" w:rsidRPr="00B853C6" w14:paraId="5756DE21" w14:textId="77777777" w:rsidTr="0074069B">
        <w:tc>
          <w:tcPr>
            <w:tcW w:w="587" w:type="dxa"/>
            <w:tcBorders>
              <w:bottom w:val="single" w:sz="6" w:space="0" w:color="7F7F7F"/>
            </w:tcBorders>
            <w:shd w:val="clear" w:color="auto" w:fill="EEEEEE"/>
          </w:tcPr>
          <w:p w14:paraId="79136EB3" w14:textId="77777777" w:rsidR="00C03AE8" w:rsidRPr="00F0337F" w:rsidRDefault="00C03AE8" w:rsidP="0074069B">
            <w:pPr>
              <w:spacing w:beforeLines="40" w:before="144" w:afterLines="40" w:after="144" w:line="24" w:lineRule="atLeast"/>
              <w:rPr>
                <w:b/>
                <w:bCs/>
                <w:sz w:val="18"/>
                <w:szCs w:val="18"/>
                <w:lang w:val="en-GB" w:eastAsia="en-GB"/>
              </w:rPr>
            </w:pPr>
            <w:r w:rsidRPr="00F0337F">
              <w:rPr>
                <w:sz w:val="18"/>
                <w:szCs w:val="18"/>
                <w:lang w:val="en-GB" w:eastAsia="en-GB"/>
              </w:rPr>
              <w:t>17</w:t>
            </w:r>
          </w:p>
        </w:tc>
        <w:tc>
          <w:tcPr>
            <w:tcW w:w="1822" w:type="dxa"/>
            <w:tcBorders>
              <w:bottom w:val="single" w:sz="6" w:space="0" w:color="7F7F7F"/>
            </w:tcBorders>
            <w:shd w:val="clear" w:color="auto" w:fill="EEEEEE"/>
          </w:tcPr>
          <w:p w14:paraId="798AC448" w14:textId="77777777" w:rsidR="00C03AE8" w:rsidRPr="00F0337F" w:rsidRDefault="00C03AE8" w:rsidP="0074069B">
            <w:pPr>
              <w:spacing w:beforeLines="40" w:before="144" w:afterLines="40" w:after="144" w:line="24" w:lineRule="atLeast"/>
              <w:rPr>
                <w:sz w:val="18"/>
                <w:szCs w:val="18"/>
                <w:lang w:val="en-GB" w:eastAsia="en-GB"/>
              </w:rPr>
            </w:pPr>
            <w:r w:rsidRPr="00F0337F">
              <w:rPr>
                <w:b/>
                <w:bCs/>
                <w:sz w:val="18"/>
                <w:szCs w:val="18"/>
                <w:lang w:val="en-GB" w:eastAsia="en-GB"/>
              </w:rPr>
              <w:t xml:space="preserve">Generalizability  </w:t>
            </w:r>
            <w:r w:rsidRPr="00F0337F">
              <w:rPr>
                <w:sz w:val="18"/>
                <w:szCs w:val="18"/>
                <w:lang w:val="en-GB" w:eastAsia="en-GB"/>
              </w:rPr>
              <w:t> </w:t>
            </w:r>
          </w:p>
        </w:tc>
        <w:tc>
          <w:tcPr>
            <w:tcW w:w="7041" w:type="dxa"/>
            <w:tcBorders>
              <w:bottom w:val="single" w:sz="6" w:space="0" w:color="7F7F7F"/>
            </w:tcBorders>
            <w:shd w:val="clear" w:color="auto" w:fill="EEEEEE"/>
          </w:tcPr>
          <w:p w14:paraId="5B98F6B7" w14:textId="77777777" w:rsidR="00C03AE8" w:rsidRPr="00A1236D" w:rsidRDefault="00C03AE8" w:rsidP="0074069B">
            <w:pPr>
              <w:spacing w:beforeLines="40" w:before="144" w:afterLines="40" w:after="144" w:line="24" w:lineRule="atLeast"/>
              <w:rPr>
                <w:rFonts w:eastAsia="Cambria"/>
                <w:sz w:val="18"/>
                <w:szCs w:val="18"/>
                <w:lang w:val="en-GB" w:eastAsia="en-US"/>
              </w:rPr>
            </w:pPr>
            <w:r w:rsidRPr="00A1236D">
              <w:rPr>
                <w:sz w:val="18"/>
                <w:szCs w:val="18"/>
                <w:lang w:val="en-GB" w:eastAsia="en-GB"/>
              </w:rPr>
              <w:t>Discuss the generalizability of the study results (a) to other populations, (b) across other exposure periods/timings, and (c) across other levels of exposure</w:t>
            </w:r>
          </w:p>
        </w:tc>
        <w:tc>
          <w:tcPr>
            <w:tcW w:w="4017" w:type="dxa"/>
            <w:tcBorders>
              <w:bottom w:val="single" w:sz="6" w:space="0" w:color="7F7F7F"/>
            </w:tcBorders>
            <w:shd w:val="clear" w:color="auto" w:fill="EEEEEE"/>
          </w:tcPr>
          <w:p w14:paraId="163DAE5D" w14:textId="77777777" w:rsidR="00C03AE8" w:rsidRPr="00055F32"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1</w:t>
            </w:r>
            <w:r>
              <w:rPr>
                <w:rFonts w:eastAsiaTheme="minorEastAsia"/>
                <w:sz w:val="18"/>
                <w:szCs w:val="18"/>
                <w:lang w:val="en-GB"/>
              </w:rPr>
              <w:t>0-13</w:t>
            </w:r>
          </w:p>
        </w:tc>
      </w:tr>
      <w:tr w:rsidR="00C03AE8" w:rsidRPr="00B853C6" w14:paraId="10D428E6" w14:textId="77777777" w:rsidTr="0074069B">
        <w:tc>
          <w:tcPr>
            <w:tcW w:w="587" w:type="dxa"/>
            <w:tcBorders>
              <w:top w:val="single" w:sz="6" w:space="0" w:color="7F7F7F"/>
            </w:tcBorders>
            <w:shd w:val="clear" w:color="auto" w:fill="auto"/>
          </w:tcPr>
          <w:p w14:paraId="3A94889B" w14:textId="77777777" w:rsidR="00C03AE8" w:rsidRPr="00F0337F" w:rsidRDefault="00C03AE8" w:rsidP="0074069B">
            <w:pPr>
              <w:spacing w:beforeLines="40" w:before="144" w:afterLines="40" w:after="144" w:line="24" w:lineRule="atLeast"/>
              <w:rPr>
                <w:b/>
                <w:bCs/>
                <w:sz w:val="18"/>
                <w:szCs w:val="18"/>
                <w:lang w:val="en-GB" w:eastAsia="en-GB"/>
              </w:rPr>
            </w:pPr>
          </w:p>
        </w:tc>
        <w:tc>
          <w:tcPr>
            <w:tcW w:w="1822" w:type="dxa"/>
            <w:tcBorders>
              <w:top w:val="single" w:sz="6" w:space="0" w:color="7F7F7F"/>
            </w:tcBorders>
            <w:shd w:val="clear" w:color="auto" w:fill="auto"/>
          </w:tcPr>
          <w:p w14:paraId="6F497C5F" w14:textId="77777777" w:rsidR="00C03AE8" w:rsidRPr="00F0337F" w:rsidRDefault="00C03AE8" w:rsidP="0074069B">
            <w:pPr>
              <w:spacing w:beforeLines="40" w:before="144" w:afterLines="40" w:after="144" w:line="24" w:lineRule="atLeast"/>
              <w:rPr>
                <w:sz w:val="18"/>
                <w:szCs w:val="18"/>
                <w:lang w:val="en-GB" w:eastAsia="en-GB"/>
              </w:rPr>
            </w:pPr>
            <w:r w:rsidRPr="00F0337F">
              <w:rPr>
                <w:b/>
                <w:bCs/>
                <w:sz w:val="18"/>
                <w:szCs w:val="18"/>
                <w:lang w:val="en-GB" w:eastAsia="en-GB"/>
              </w:rPr>
              <w:t>OTHER INFORMATION</w:t>
            </w:r>
          </w:p>
        </w:tc>
        <w:tc>
          <w:tcPr>
            <w:tcW w:w="7041" w:type="dxa"/>
            <w:tcBorders>
              <w:top w:val="single" w:sz="6" w:space="0" w:color="7F7F7F"/>
            </w:tcBorders>
            <w:shd w:val="clear" w:color="auto" w:fill="auto"/>
          </w:tcPr>
          <w:p w14:paraId="71352F16" w14:textId="77777777" w:rsidR="00C03AE8" w:rsidRPr="00F0337F" w:rsidRDefault="00C03AE8" w:rsidP="0074069B">
            <w:pPr>
              <w:spacing w:beforeLines="40" w:before="144" w:afterLines="40" w:after="144" w:line="24" w:lineRule="atLeast"/>
              <w:rPr>
                <w:rFonts w:eastAsia="Cambria"/>
                <w:sz w:val="18"/>
                <w:szCs w:val="18"/>
                <w:lang w:val="en-GB" w:eastAsia="en-US"/>
              </w:rPr>
            </w:pPr>
          </w:p>
        </w:tc>
        <w:tc>
          <w:tcPr>
            <w:tcW w:w="4017" w:type="dxa"/>
            <w:tcBorders>
              <w:top w:val="single" w:sz="6" w:space="0" w:color="7F7F7F"/>
            </w:tcBorders>
          </w:tcPr>
          <w:p w14:paraId="205C5275" w14:textId="77777777" w:rsidR="00C03AE8" w:rsidRPr="009C2625"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1</w:t>
            </w:r>
            <w:r>
              <w:rPr>
                <w:rFonts w:eastAsiaTheme="minorEastAsia"/>
                <w:sz w:val="18"/>
                <w:szCs w:val="18"/>
                <w:lang w:val="en-GB"/>
              </w:rPr>
              <w:t>4</w:t>
            </w:r>
          </w:p>
        </w:tc>
      </w:tr>
      <w:tr w:rsidR="00C03AE8" w:rsidRPr="00B853C6" w14:paraId="3BC99CC8" w14:textId="77777777" w:rsidTr="0074069B">
        <w:tc>
          <w:tcPr>
            <w:tcW w:w="587" w:type="dxa"/>
            <w:shd w:val="clear" w:color="auto" w:fill="EEEEEE"/>
          </w:tcPr>
          <w:p w14:paraId="3631C397" w14:textId="77777777" w:rsidR="00C03AE8" w:rsidRPr="00F0337F" w:rsidRDefault="00C03AE8" w:rsidP="0074069B">
            <w:pPr>
              <w:spacing w:beforeLines="40" w:before="144" w:afterLines="40" w:after="144" w:line="24" w:lineRule="atLeast"/>
              <w:rPr>
                <w:b/>
                <w:bCs/>
                <w:sz w:val="18"/>
                <w:szCs w:val="18"/>
                <w:lang w:val="en-GB" w:eastAsia="en-GB"/>
              </w:rPr>
            </w:pPr>
            <w:r w:rsidRPr="00F0337F">
              <w:rPr>
                <w:sz w:val="18"/>
                <w:szCs w:val="18"/>
                <w:lang w:val="en-GB" w:eastAsia="en-GB"/>
              </w:rPr>
              <w:t>18</w:t>
            </w:r>
          </w:p>
        </w:tc>
        <w:tc>
          <w:tcPr>
            <w:tcW w:w="1822" w:type="dxa"/>
            <w:shd w:val="clear" w:color="auto" w:fill="EEEEEE"/>
          </w:tcPr>
          <w:p w14:paraId="2E294F00" w14:textId="77777777" w:rsidR="00C03AE8" w:rsidRPr="00F0337F" w:rsidRDefault="00C03AE8" w:rsidP="0074069B">
            <w:pPr>
              <w:spacing w:beforeLines="40" w:before="144" w:afterLines="40" w:after="144" w:line="24" w:lineRule="atLeast"/>
              <w:rPr>
                <w:rFonts w:eastAsia="Cambria"/>
                <w:sz w:val="18"/>
                <w:szCs w:val="18"/>
                <w:lang w:val="en-GB" w:eastAsia="en-US"/>
              </w:rPr>
            </w:pPr>
            <w:r w:rsidRPr="00F0337F">
              <w:rPr>
                <w:b/>
                <w:bCs/>
                <w:sz w:val="18"/>
                <w:szCs w:val="18"/>
                <w:lang w:val="en-GB" w:eastAsia="en-GB"/>
              </w:rPr>
              <w:t>Funding</w:t>
            </w:r>
          </w:p>
        </w:tc>
        <w:tc>
          <w:tcPr>
            <w:tcW w:w="7041" w:type="dxa"/>
            <w:shd w:val="clear" w:color="auto" w:fill="EEEEEE"/>
          </w:tcPr>
          <w:p w14:paraId="01C86FFF" w14:textId="77777777" w:rsidR="00C03AE8" w:rsidRPr="00F0337F" w:rsidRDefault="00C03AE8" w:rsidP="0074069B">
            <w:pPr>
              <w:spacing w:beforeLines="40" w:before="144" w:afterLines="40" w:after="144" w:line="24" w:lineRule="atLeast"/>
              <w:rPr>
                <w:sz w:val="18"/>
                <w:szCs w:val="18"/>
                <w:lang w:val="en-GB" w:eastAsia="en-GB"/>
              </w:rPr>
            </w:pPr>
            <w:r w:rsidRPr="00F0337F">
              <w:rPr>
                <w:sz w:val="18"/>
                <w:szCs w:val="18"/>
                <w:lang w:val="en-GB" w:eastAsia="en-GB"/>
              </w:rPr>
              <w:t>Describe sources of funding and the role of funders in the present study and, if applicable, sources of funding for the databases and original study or studies on which the present study is based</w:t>
            </w:r>
          </w:p>
        </w:tc>
        <w:tc>
          <w:tcPr>
            <w:tcW w:w="4017" w:type="dxa"/>
            <w:shd w:val="clear" w:color="auto" w:fill="EEEEEE"/>
          </w:tcPr>
          <w:p w14:paraId="017D3792" w14:textId="77777777" w:rsidR="00C03AE8" w:rsidRPr="00BD2164"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1</w:t>
            </w:r>
            <w:r>
              <w:rPr>
                <w:rFonts w:eastAsiaTheme="minorEastAsia"/>
                <w:sz w:val="18"/>
                <w:szCs w:val="18"/>
                <w:lang w:val="en-GB"/>
              </w:rPr>
              <w:t>4</w:t>
            </w:r>
          </w:p>
        </w:tc>
      </w:tr>
      <w:tr w:rsidR="00C03AE8" w:rsidRPr="00B853C6" w14:paraId="6C07DF5A" w14:textId="77777777" w:rsidTr="0074069B">
        <w:tc>
          <w:tcPr>
            <w:tcW w:w="587" w:type="dxa"/>
            <w:shd w:val="clear" w:color="auto" w:fill="auto"/>
          </w:tcPr>
          <w:p w14:paraId="40906CBB" w14:textId="77777777" w:rsidR="00C03AE8" w:rsidRPr="00F0337F" w:rsidRDefault="00C03AE8" w:rsidP="0074069B">
            <w:pPr>
              <w:spacing w:beforeLines="40" w:before="144" w:afterLines="40" w:after="144" w:line="24" w:lineRule="atLeast"/>
              <w:rPr>
                <w:b/>
                <w:bCs/>
                <w:sz w:val="18"/>
                <w:szCs w:val="18"/>
                <w:lang w:val="en-GB" w:eastAsia="en-GB"/>
              </w:rPr>
            </w:pPr>
            <w:r w:rsidRPr="00F0337F">
              <w:rPr>
                <w:sz w:val="18"/>
                <w:szCs w:val="18"/>
                <w:lang w:val="en-GB" w:eastAsia="en-GB"/>
              </w:rPr>
              <w:t>19</w:t>
            </w:r>
          </w:p>
        </w:tc>
        <w:tc>
          <w:tcPr>
            <w:tcW w:w="1822" w:type="dxa"/>
            <w:shd w:val="clear" w:color="auto" w:fill="auto"/>
          </w:tcPr>
          <w:p w14:paraId="7FA824FC" w14:textId="77777777" w:rsidR="00C03AE8" w:rsidRPr="00F0337F" w:rsidRDefault="00C03AE8" w:rsidP="0074069B">
            <w:pPr>
              <w:spacing w:beforeLines="40" w:before="144" w:afterLines="40" w:after="144" w:line="24" w:lineRule="atLeast"/>
              <w:rPr>
                <w:sz w:val="18"/>
                <w:szCs w:val="18"/>
                <w:lang w:val="en-GB" w:eastAsia="en-GB"/>
              </w:rPr>
            </w:pPr>
            <w:r w:rsidRPr="00F0337F">
              <w:rPr>
                <w:b/>
                <w:bCs/>
                <w:sz w:val="18"/>
                <w:szCs w:val="18"/>
                <w:lang w:val="en-GB" w:eastAsia="en-GB"/>
              </w:rPr>
              <w:t>Data and data sharing </w:t>
            </w:r>
          </w:p>
        </w:tc>
        <w:tc>
          <w:tcPr>
            <w:tcW w:w="7041" w:type="dxa"/>
            <w:shd w:val="clear" w:color="auto" w:fill="auto"/>
          </w:tcPr>
          <w:p w14:paraId="709FDCB1" w14:textId="77777777" w:rsidR="00C03AE8" w:rsidRPr="00F0337F" w:rsidRDefault="00C03AE8" w:rsidP="0074069B">
            <w:pPr>
              <w:spacing w:beforeLines="40" w:before="144" w:afterLines="40" w:after="144" w:line="24" w:lineRule="atLeast"/>
              <w:rPr>
                <w:sz w:val="18"/>
                <w:szCs w:val="18"/>
                <w:lang w:val="en-GB" w:eastAsia="en-GB"/>
              </w:rPr>
            </w:pPr>
            <w:r w:rsidRPr="00F0337F">
              <w:rPr>
                <w:sz w:val="18"/>
                <w:szCs w:val="18"/>
                <w:lang w:val="en-GB" w:eastAsia="en-GB"/>
              </w:rPr>
              <w:t xml:space="preserve">Provide the data used to perform all analyses or report where and how the data can be accessed, and reference these sources in the </w:t>
            </w:r>
            <w:r>
              <w:rPr>
                <w:sz w:val="18"/>
                <w:szCs w:val="18"/>
                <w:lang w:val="en-GB" w:eastAsia="en-GB"/>
              </w:rPr>
              <w:t>article</w:t>
            </w:r>
            <w:r w:rsidRPr="00F0337F">
              <w:rPr>
                <w:sz w:val="18"/>
                <w:szCs w:val="18"/>
                <w:lang w:val="en-GB" w:eastAsia="en-GB"/>
              </w:rPr>
              <w:t xml:space="preserve">. Provide the statistical code needed to </w:t>
            </w:r>
            <w:r>
              <w:rPr>
                <w:sz w:val="18"/>
                <w:szCs w:val="18"/>
                <w:lang w:val="en-GB" w:eastAsia="en-GB"/>
              </w:rPr>
              <w:t>reproduce the results</w:t>
            </w:r>
            <w:r w:rsidRPr="00F0337F">
              <w:rPr>
                <w:sz w:val="18"/>
                <w:szCs w:val="18"/>
                <w:lang w:val="en-GB" w:eastAsia="en-GB"/>
              </w:rPr>
              <w:t xml:space="preserve"> in the </w:t>
            </w:r>
            <w:r>
              <w:rPr>
                <w:sz w:val="18"/>
                <w:szCs w:val="18"/>
                <w:lang w:val="en-GB" w:eastAsia="en-GB"/>
              </w:rPr>
              <w:t>article</w:t>
            </w:r>
            <w:r w:rsidRPr="00F0337F">
              <w:rPr>
                <w:sz w:val="18"/>
                <w:szCs w:val="18"/>
                <w:lang w:val="en-GB" w:eastAsia="en-GB"/>
              </w:rPr>
              <w:t>, or report whether the code is publicly accessible and if so, where</w:t>
            </w:r>
          </w:p>
        </w:tc>
        <w:tc>
          <w:tcPr>
            <w:tcW w:w="4017" w:type="dxa"/>
          </w:tcPr>
          <w:p w14:paraId="3FE269F6" w14:textId="77777777" w:rsidR="00C03AE8" w:rsidRPr="00BD2164"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1</w:t>
            </w:r>
            <w:r>
              <w:rPr>
                <w:rFonts w:eastAsiaTheme="minorEastAsia"/>
                <w:sz w:val="18"/>
                <w:szCs w:val="18"/>
                <w:lang w:val="en-GB"/>
              </w:rPr>
              <w:t>4</w:t>
            </w:r>
          </w:p>
        </w:tc>
      </w:tr>
      <w:tr w:rsidR="00C03AE8" w:rsidRPr="00B853C6" w14:paraId="2826B825" w14:textId="77777777" w:rsidTr="0074069B">
        <w:tc>
          <w:tcPr>
            <w:tcW w:w="587" w:type="dxa"/>
            <w:tcBorders>
              <w:bottom w:val="single" w:sz="6" w:space="0" w:color="7F7F7F"/>
            </w:tcBorders>
            <w:shd w:val="clear" w:color="auto" w:fill="EEEEEE"/>
          </w:tcPr>
          <w:p w14:paraId="0510697F" w14:textId="77777777" w:rsidR="00C03AE8" w:rsidRPr="00F0337F" w:rsidRDefault="00C03AE8" w:rsidP="0074069B">
            <w:pPr>
              <w:spacing w:beforeLines="40" w:before="144" w:afterLines="40" w:after="144" w:line="24" w:lineRule="atLeast"/>
              <w:rPr>
                <w:b/>
                <w:bCs/>
                <w:sz w:val="18"/>
                <w:szCs w:val="18"/>
                <w:lang w:val="en-GB" w:eastAsia="en-GB"/>
              </w:rPr>
            </w:pPr>
            <w:r w:rsidRPr="00F0337F">
              <w:rPr>
                <w:sz w:val="18"/>
                <w:szCs w:val="18"/>
                <w:lang w:val="en-GB" w:eastAsia="en-GB"/>
              </w:rPr>
              <w:t>20</w:t>
            </w:r>
          </w:p>
        </w:tc>
        <w:tc>
          <w:tcPr>
            <w:tcW w:w="1822" w:type="dxa"/>
            <w:tcBorders>
              <w:bottom w:val="single" w:sz="6" w:space="0" w:color="7F7F7F"/>
            </w:tcBorders>
            <w:shd w:val="clear" w:color="auto" w:fill="EEEEEE"/>
          </w:tcPr>
          <w:p w14:paraId="61ABF2E5" w14:textId="77777777" w:rsidR="00C03AE8" w:rsidRPr="00F0337F" w:rsidRDefault="00C03AE8" w:rsidP="0074069B">
            <w:pPr>
              <w:spacing w:beforeLines="40" w:before="144" w:afterLines="40" w:after="144" w:line="24" w:lineRule="atLeast"/>
              <w:rPr>
                <w:sz w:val="18"/>
                <w:szCs w:val="18"/>
                <w:lang w:val="en-GB" w:eastAsia="en-GB"/>
              </w:rPr>
            </w:pPr>
            <w:r w:rsidRPr="00F0337F">
              <w:rPr>
                <w:b/>
                <w:bCs/>
                <w:sz w:val="18"/>
                <w:szCs w:val="18"/>
                <w:lang w:val="en-GB" w:eastAsia="en-GB"/>
              </w:rPr>
              <w:t>Conflicts of Interest  </w:t>
            </w:r>
          </w:p>
        </w:tc>
        <w:tc>
          <w:tcPr>
            <w:tcW w:w="7041" w:type="dxa"/>
            <w:tcBorders>
              <w:bottom w:val="single" w:sz="6" w:space="0" w:color="7F7F7F"/>
            </w:tcBorders>
            <w:shd w:val="clear" w:color="auto" w:fill="EEEEEE"/>
          </w:tcPr>
          <w:p w14:paraId="1C921927" w14:textId="77777777" w:rsidR="00C03AE8" w:rsidRPr="00F0337F" w:rsidRDefault="00C03AE8" w:rsidP="0074069B">
            <w:pPr>
              <w:spacing w:beforeLines="40" w:before="144" w:afterLines="40" w:after="144" w:line="24" w:lineRule="atLeast"/>
              <w:rPr>
                <w:sz w:val="18"/>
                <w:szCs w:val="18"/>
                <w:lang w:val="en-GB" w:eastAsia="en-GB"/>
              </w:rPr>
            </w:pPr>
            <w:r w:rsidRPr="00F0337F">
              <w:rPr>
                <w:sz w:val="18"/>
                <w:szCs w:val="18"/>
                <w:lang w:val="en-GB" w:eastAsia="en-GB"/>
              </w:rPr>
              <w:t>All authors should declare all potential conflicts of interest</w:t>
            </w:r>
          </w:p>
        </w:tc>
        <w:tc>
          <w:tcPr>
            <w:tcW w:w="4017" w:type="dxa"/>
            <w:tcBorders>
              <w:bottom w:val="single" w:sz="6" w:space="0" w:color="7F7F7F"/>
            </w:tcBorders>
            <w:shd w:val="clear" w:color="auto" w:fill="EEEEEE"/>
          </w:tcPr>
          <w:p w14:paraId="2BDBBE77" w14:textId="77777777" w:rsidR="00C03AE8" w:rsidRPr="00BD2164" w:rsidRDefault="00C03AE8" w:rsidP="0074069B">
            <w:pPr>
              <w:spacing w:beforeLines="40" w:before="144" w:afterLines="40" w:after="144" w:line="24" w:lineRule="atLeast"/>
              <w:rPr>
                <w:rFonts w:eastAsiaTheme="minorEastAsia"/>
                <w:sz w:val="18"/>
                <w:szCs w:val="18"/>
                <w:lang w:val="en-GB"/>
              </w:rPr>
            </w:pPr>
            <w:r>
              <w:rPr>
                <w:rFonts w:eastAsiaTheme="minorEastAsia" w:hint="eastAsia"/>
                <w:sz w:val="18"/>
                <w:szCs w:val="18"/>
                <w:lang w:val="en-GB"/>
              </w:rPr>
              <w:t>1</w:t>
            </w:r>
            <w:r>
              <w:rPr>
                <w:rFonts w:eastAsiaTheme="minorEastAsia"/>
                <w:sz w:val="18"/>
                <w:szCs w:val="18"/>
                <w:lang w:val="en-GB"/>
              </w:rPr>
              <w:t>4</w:t>
            </w:r>
          </w:p>
        </w:tc>
      </w:tr>
    </w:tbl>
    <w:p w14:paraId="70731FE8" w14:textId="77777777" w:rsidR="00C03AE8" w:rsidRPr="009854A9" w:rsidRDefault="00C03AE8" w:rsidP="00C03AE8">
      <w:pPr>
        <w:spacing w:before="240" w:after="240"/>
        <w:rPr>
          <w:sz w:val="19"/>
          <w:szCs w:val="19"/>
        </w:rPr>
      </w:pPr>
      <w:r w:rsidRPr="009854A9">
        <w:rPr>
          <w:sz w:val="19"/>
          <w:szCs w:val="19"/>
        </w:rPr>
        <w:t>This checklist is copyrighted by the Equator Network under the Creative Commons Attribution 3.0 Unported (CC BY 3.0) license.</w:t>
      </w:r>
    </w:p>
    <w:p w14:paraId="0B9BF787" w14:textId="77777777" w:rsidR="00C03AE8" w:rsidRPr="009854A9" w:rsidRDefault="00C03AE8" w:rsidP="00C03AE8">
      <w:pPr>
        <w:widowControl w:val="0"/>
        <w:autoSpaceDE w:val="0"/>
        <w:autoSpaceDN w:val="0"/>
        <w:adjustRightInd w:val="0"/>
        <w:spacing w:before="240" w:after="240"/>
        <w:ind w:left="640" w:hanging="640"/>
        <w:rPr>
          <w:noProof/>
          <w:sz w:val="19"/>
          <w:szCs w:val="19"/>
        </w:rPr>
      </w:pPr>
      <w:r w:rsidRPr="009854A9">
        <w:rPr>
          <w:sz w:val="19"/>
          <w:szCs w:val="19"/>
        </w:rPr>
        <w:fldChar w:fldCharType="begin" w:fldLock="1"/>
      </w:r>
      <w:r w:rsidRPr="009854A9">
        <w:rPr>
          <w:sz w:val="19"/>
          <w:szCs w:val="19"/>
        </w:rPr>
        <w:instrText xml:space="preserve">ADDIN Mendeley Bibliography CSL_BIBLIOGRAPHY </w:instrText>
      </w:r>
      <w:r w:rsidRPr="009854A9">
        <w:rPr>
          <w:sz w:val="19"/>
          <w:szCs w:val="19"/>
        </w:rPr>
        <w:fldChar w:fldCharType="separate"/>
      </w:r>
      <w:r w:rsidRPr="009854A9">
        <w:rPr>
          <w:noProof/>
          <w:sz w:val="19"/>
          <w:szCs w:val="19"/>
        </w:rPr>
        <w:t xml:space="preserve">1. </w:t>
      </w:r>
      <w:r w:rsidRPr="009854A9">
        <w:rPr>
          <w:noProof/>
          <w:sz w:val="19"/>
          <w:szCs w:val="19"/>
        </w:rPr>
        <w:tab/>
        <w:t xml:space="preserve">Skrivankova VW, Richmond RC, Woolf BAR, Yarmolinsky J, Davies NM, Swanson SA, et al. Strengthening the Reporting of Observational Studies in Epidemiology using Mendelian Randomization (STROBE-MR) Statement. JAMA. 2021;under review. </w:t>
      </w:r>
    </w:p>
    <w:p w14:paraId="7973AD69" w14:textId="77777777" w:rsidR="00C03AE8" w:rsidRPr="009854A9" w:rsidRDefault="00C03AE8" w:rsidP="00C03AE8">
      <w:pPr>
        <w:widowControl w:val="0"/>
        <w:autoSpaceDE w:val="0"/>
        <w:autoSpaceDN w:val="0"/>
        <w:adjustRightInd w:val="0"/>
        <w:spacing w:before="240" w:after="240"/>
        <w:ind w:left="640" w:hanging="640"/>
        <w:rPr>
          <w:noProof/>
          <w:sz w:val="19"/>
          <w:szCs w:val="19"/>
        </w:rPr>
      </w:pPr>
      <w:r w:rsidRPr="009854A9">
        <w:rPr>
          <w:noProof/>
          <w:sz w:val="19"/>
          <w:szCs w:val="19"/>
        </w:rPr>
        <w:lastRenderedPageBreak/>
        <w:t xml:space="preserve">2. </w:t>
      </w:r>
      <w:r w:rsidRPr="009854A9">
        <w:rPr>
          <w:noProof/>
          <w:sz w:val="19"/>
          <w:szCs w:val="19"/>
        </w:rPr>
        <w:tab/>
        <w:t xml:space="preserve">Skrivankova VW, Richmond RC, Woolf BAR, Davies NM, Swanson SA, VanderWeele TJ, et al. Strengthening the Reporting of Observational Studies in Epidemiology using Mendelian Randomisation (STROBE-MR): Explanation and Elaboration. BMJ. 2021;375:n2233. </w:t>
      </w:r>
    </w:p>
    <w:p w14:paraId="65D09E43" w14:textId="77777777" w:rsidR="00C03AE8" w:rsidRDefault="00C03AE8" w:rsidP="00C03AE8">
      <w:pPr>
        <w:spacing w:before="240" w:after="240"/>
      </w:pPr>
      <w:r w:rsidRPr="009854A9">
        <w:rPr>
          <w:sz w:val="19"/>
          <w:szCs w:val="19"/>
        </w:rPr>
        <w:fldChar w:fldCharType="end"/>
      </w:r>
    </w:p>
    <w:p w14:paraId="51397B67" w14:textId="6A8DB491" w:rsidR="009B039F" w:rsidRPr="00C55287" w:rsidRDefault="009B039F" w:rsidP="00C91A6A">
      <w:pPr>
        <w:adjustRightInd w:val="0"/>
        <w:snapToGrid w:val="0"/>
        <w:jc w:val="both"/>
        <w:rPr>
          <w:rFonts w:eastAsiaTheme="minorEastAsia"/>
          <w:color w:val="000000" w:themeColor="text1"/>
        </w:rPr>
      </w:pPr>
      <w:bookmarkStart w:id="7" w:name="_GoBack"/>
      <w:bookmarkEnd w:id="7"/>
    </w:p>
    <w:sectPr w:rsidR="009B039F" w:rsidRPr="00C55287">
      <w:footerReference w:type="default" r:id="rId12"/>
      <w:pgSz w:w="15840" w:h="12240" w:orient="landscape"/>
      <w:pgMar w:top="1800" w:right="1440" w:bottom="1800" w:left="1440" w:header="720" w:footer="720" w:gutter="0"/>
      <w:pgNumType w:start="1"/>
      <w:cols w:space="720"/>
      <w:titlePg/>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80DF5E3" w14:textId="77777777" w:rsidR="006C6138" w:rsidRDefault="006C6138">
      <w:r>
        <w:separator/>
      </w:r>
    </w:p>
  </w:endnote>
  <w:endnote w:type="continuationSeparator" w:id="0">
    <w:p w14:paraId="0D42757E" w14:textId="77777777" w:rsidR="006C6138" w:rsidRDefault="006C61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Baskerville Old Face">
    <w:panose1 w:val="02020602080505020303"/>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Helvetica Neue">
    <w:altName w:val="Times New Roman"/>
    <w:charset w:val="00"/>
    <w:family w:val="auto"/>
    <w:pitch w:val="default"/>
    <w:sig w:usb0="00000000" w:usb1="00000000" w:usb2="00000010" w:usb3="00000000" w:csb0="00000000" w:csb1="00000000"/>
  </w:font>
  <w:font w:name="ヒラギノ角ゴ Pro W3">
    <w:altName w:val="Yu Gothic"/>
    <w:charset w:val="80"/>
    <w:family w:val="auto"/>
    <w:pitch w:val="default"/>
    <w:sig w:usb0="00000000" w:usb1="00000000" w:usb2="00000012" w:usb3="00000000" w:csb0="0002000D" w:csb1="00000000"/>
  </w:font>
  <w:font w:name="Helvetica Neue Light">
    <w:altName w:val="Corbel"/>
    <w:charset w:val="00"/>
    <w:family w:val="auto"/>
    <w:pitch w:val="default"/>
    <w:sig w:usb0="00000000" w:usb1="00000000" w:usb2="00000002" w:usb3="00000000" w:csb0="00000007"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8AC3F9" w14:textId="77777777" w:rsidR="009B039F" w:rsidRDefault="00976554">
    <w:pPr>
      <w:pStyle w:val="af9"/>
      <w:tabs>
        <w:tab w:val="clear" w:pos="4703"/>
      </w:tabs>
      <w:jc w:val="center"/>
      <w:rPr>
        <w:caps/>
        <w:color w:val="4472C4" w:themeColor="accent1"/>
      </w:rPr>
    </w:pPr>
    <w:r>
      <w:rPr>
        <w:caps/>
        <w:color w:val="4472C4" w:themeColor="accent1"/>
      </w:rPr>
      <w:fldChar w:fldCharType="begin"/>
    </w:r>
    <w:r>
      <w:rPr>
        <w:caps/>
        <w:color w:val="4472C4" w:themeColor="accent1"/>
      </w:rPr>
      <w:instrText xml:space="preserve"> PAGE   \* MERGEFORMAT </w:instrText>
    </w:r>
    <w:r>
      <w:rPr>
        <w:caps/>
        <w:color w:val="4472C4" w:themeColor="accent1"/>
      </w:rPr>
      <w:fldChar w:fldCharType="separate"/>
    </w:r>
    <w:r w:rsidR="00C03AE8">
      <w:rPr>
        <w:caps/>
        <w:noProof/>
        <w:color w:val="4472C4" w:themeColor="accent1"/>
      </w:rPr>
      <w:t>19</w:t>
    </w:r>
    <w:r>
      <w:rPr>
        <w:caps/>
        <w:color w:val="4472C4" w:themeColor="accent1"/>
      </w:rPr>
      <w:fldChar w:fldCharType="end"/>
    </w:r>
  </w:p>
  <w:p w14:paraId="71423C94" w14:textId="77777777" w:rsidR="009B039F" w:rsidRDefault="009B039F">
    <w:pPr>
      <w:pStyle w:val="af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18A6BC" w14:textId="77777777" w:rsidR="006C6138" w:rsidRDefault="006C6138">
      <w:r>
        <w:separator/>
      </w:r>
    </w:p>
  </w:footnote>
  <w:footnote w:type="continuationSeparator" w:id="0">
    <w:p w14:paraId="5B694181" w14:textId="77777777" w:rsidR="006C6138" w:rsidRDefault="006C613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FFFFF7C"/>
    <w:lvl w:ilvl="0">
      <w:start w:val="1"/>
      <w:numFmt w:val="decimal"/>
      <w:pStyle w:val="5"/>
      <w:lvlText w:val="%1."/>
      <w:lvlJc w:val="left"/>
      <w:pPr>
        <w:tabs>
          <w:tab w:val="left" w:pos="1800"/>
        </w:tabs>
        <w:ind w:left="1800"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440"/>
        </w:tabs>
        <w:ind w:left="1440"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1080"/>
        </w:tabs>
        <w:ind w:left="1080"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720"/>
        </w:tabs>
        <w:ind w:left="720"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800"/>
        </w:tabs>
        <w:ind w:left="1800"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440"/>
        </w:tabs>
        <w:ind w:left="1440"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1080"/>
        </w:tabs>
        <w:ind w:left="1080"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720"/>
        </w:tabs>
        <w:ind w:left="720"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hideGrammaticalErrors/>
  <w:proofState w:spelling="clean" w:grammar="clean"/>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NLawMDAxtrQ0MrE0NzBV0lEKTi0uzszPAykwqgUAWFt60ywAAAA="/>
    <w:docVar w:name="EN.InstantFormat" w:val="&lt;ENInstantFormat&gt;&lt;Enabled&gt;1&lt;/Enabled&gt;&lt;ScanUnformatted&gt;1&lt;/ScanUnformatted&gt;&lt;ScanChanges&gt;1&lt;/ScanChanges&gt;&lt;Suspended&gt;1&lt;/Suspended&gt;&lt;/ENInstantFormat&gt;"/>
    <w:docVar w:name="EN.Layout" w:val="&lt;ENLayout&gt;&lt;Style&gt;Vancouver&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azw0avx32vwv0e0ewb505tfas2ae9txsw9x&quot;&gt;MR&lt;record-ids&gt;&lt;item&gt;1&lt;/item&gt;&lt;item&gt;2&lt;/item&gt;&lt;item&gt;3&lt;/item&gt;&lt;item&gt;4&lt;/item&gt;&lt;item&gt;5&lt;/item&gt;&lt;item&gt;6&lt;/item&gt;&lt;item&gt;7&lt;/item&gt;&lt;item&gt;8&lt;/item&gt;&lt;item&gt;9&lt;/item&gt;&lt;item&gt;10&lt;/item&gt;&lt;item&gt;11&lt;/item&gt;&lt;item&gt;22&lt;/item&gt;&lt;item&gt;23&lt;/item&gt;&lt;item&gt;24&lt;/item&gt;&lt;item&gt;25&lt;/item&gt;&lt;item&gt;26&lt;/item&gt;&lt;item&gt;27&lt;/item&gt;&lt;item&gt;28&lt;/item&gt;&lt;item&gt;29&lt;/item&gt;&lt;item&gt;30&lt;/item&gt;&lt;item&gt;31&lt;/item&gt;&lt;item&gt;83&lt;/item&gt;&lt;item&gt;144&lt;/item&gt;&lt;/record-ids&gt;&lt;/item&gt;&lt;/Libraries&gt;"/>
    <w:docVar w:name="KY_MEDREF_DOCUID" w:val="{347757C5-7A1F-4142-9D0B-B5B94D233306}"/>
    <w:docVar w:name="KY_MEDREF_VERSION" w:val="3"/>
  </w:docVars>
  <w:rsids>
    <w:rsidRoot w:val="00482F05"/>
    <w:rsid w:val="00003CA1"/>
    <w:rsid w:val="000049F7"/>
    <w:rsid w:val="000074FC"/>
    <w:rsid w:val="0001275D"/>
    <w:rsid w:val="000128E2"/>
    <w:rsid w:val="000147BD"/>
    <w:rsid w:val="0001528D"/>
    <w:rsid w:val="000154DB"/>
    <w:rsid w:val="00015CB2"/>
    <w:rsid w:val="00017C7E"/>
    <w:rsid w:val="00020EBC"/>
    <w:rsid w:val="00021161"/>
    <w:rsid w:val="0002269E"/>
    <w:rsid w:val="00022EC3"/>
    <w:rsid w:val="00023B22"/>
    <w:rsid w:val="000245DD"/>
    <w:rsid w:val="00024A52"/>
    <w:rsid w:val="0002548F"/>
    <w:rsid w:val="00026407"/>
    <w:rsid w:val="000267B8"/>
    <w:rsid w:val="00030A40"/>
    <w:rsid w:val="0003172E"/>
    <w:rsid w:val="000327FC"/>
    <w:rsid w:val="00032B04"/>
    <w:rsid w:val="0003318D"/>
    <w:rsid w:val="0003482C"/>
    <w:rsid w:val="0003582E"/>
    <w:rsid w:val="00035FE7"/>
    <w:rsid w:val="00036367"/>
    <w:rsid w:val="0004230E"/>
    <w:rsid w:val="00042BA0"/>
    <w:rsid w:val="000432B9"/>
    <w:rsid w:val="0004437B"/>
    <w:rsid w:val="00044BE0"/>
    <w:rsid w:val="00050BF7"/>
    <w:rsid w:val="00051117"/>
    <w:rsid w:val="00054783"/>
    <w:rsid w:val="00056554"/>
    <w:rsid w:val="00063127"/>
    <w:rsid w:val="00065322"/>
    <w:rsid w:val="00066697"/>
    <w:rsid w:val="00070261"/>
    <w:rsid w:val="000704F8"/>
    <w:rsid w:val="00073CFF"/>
    <w:rsid w:val="000741D1"/>
    <w:rsid w:val="00074AB9"/>
    <w:rsid w:val="00075B1F"/>
    <w:rsid w:val="0007602E"/>
    <w:rsid w:val="00076171"/>
    <w:rsid w:val="000766B2"/>
    <w:rsid w:val="00081A2C"/>
    <w:rsid w:val="00082776"/>
    <w:rsid w:val="00083D50"/>
    <w:rsid w:val="000843C2"/>
    <w:rsid w:val="00084A4A"/>
    <w:rsid w:val="00085094"/>
    <w:rsid w:val="00086A92"/>
    <w:rsid w:val="00086B9E"/>
    <w:rsid w:val="00087736"/>
    <w:rsid w:val="00090B0E"/>
    <w:rsid w:val="00090CBC"/>
    <w:rsid w:val="00093015"/>
    <w:rsid w:val="0009308F"/>
    <w:rsid w:val="000931AF"/>
    <w:rsid w:val="00095D8F"/>
    <w:rsid w:val="00096FE3"/>
    <w:rsid w:val="000978DF"/>
    <w:rsid w:val="00097AAD"/>
    <w:rsid w:val="00097B61"/>
    <w:rsid w:val="000A47DA"/>
    <w:rsid w:val="000A5487"/>
    <w:rsid w:val="000A5DEF"/>
    <w:rsid w:val="000A6C6A"/>
    <w:rsid w:val="000A715E"/>
    <w:rsid w:val="000A76EE"/>
    <w:rsid w:val="000B086B"/>
    <w:rsid w:val="000B1340"/>
    <w:rsid w:val="000B1DB0"/>
    <w:rsid w:val="000B1EA1"/>
    <w:rsid w:val="000B1F1D"/>
    <w:rsid w:val="000B21CC"/>
    <w:rsid w:val="000B255E"/>
    <w:rsid w:val="000B34C2"/>
    <w:rsid w:val="000B3F7F"/>
    <w:rsid w:val="000B4B98"/>
    <w:rsid w:val="000B52EA"/>
    <w:rsid w:val="000B776F"/>
    <w:rsid w:val="000C0208"/>
    <w:rsid w:val="000C143F"/>
    <w:rsid w:val="000C45C2"/>
    <w:rsid w:val="000C6B20"/>
    <w:rsid w:val="000C761F"/>
    <w:rsid w:val="000D18E1"/>
    <w:rsid w:val="000D1CC8"/>
    <w:rsid w:val="000D2FA8"/>
    <w:rsid w:val="000D41A7"/>
    <w:rsid w:val="000D4717"/>
    <w:rsid w:val="000D4961"/>
    <w:rsid w:val="000D4A7B"/>
    <w:rsid w:val="000D5421"/>
    <w:rsid w:val="000D5846"/>
    <w:rsid w:val="000D6755"/>
    <w:rsid w:val="000D6FF5"/>
    <w:rsid w:val="000D7B07"/>
    <w:rsid w:val="000E0642"/>
    <w:rsid w:val="000E1C2A"/>
    <w:rsid w:val="000E33DA"/>
    <w:rsid w:val="000E3502"/>
    <w:rsid w:val="0010110A"/>
    <w:rsid w:val="00101809"/>
    <w:rsid w:val="001029C2"/>
    <w:rsid w:val="00103746"/>
    <w:rsid w:val="00103BB0"/>
    <w:rsid w:val="00104529"/>
    <w:rsid w:val="00105C27"/>
    <w:rsid w:val="00105E45"/>
    <w:rsid w:val="0010602A"/>
    <w:rsid w:val="00106559"/>
    <w:rsid w:val="0010667F"/>
    <w:rsid w:val="00107F2B"/>
    <w:rsid w:val="00110A08"/>
    <w:rsid w:val="001118F7"/>
    <w:rsid w:val="00115213"/>
    <w:rsid w:val="0011620D"/>
    <w:rsid w:val="0011738C"/>
    <w:rsid w:val="00120732"/>
    <w:rsid w:val="00121E59"/>
    <w:rsid w:val="00124A8C"/>
    <w:rsid w:val="00125E00"/>
    <w:rsid w:val="00126109"/>
    <w:rsid w:val="00126DA9"/>
    <w:rsid w:val="001276AE"/>
    <w:rsid w:val="0013002D"/>
    <w:rsid w:val="00131C99"/>
    <w:rsid w:val="0013233F"/>
    <w:rsid w:val="00132B5A"/>
    <w:rsid w:val="001348F7"/>
    <w:rsid w:val="00135027"/>
    <w:rsid w:val="00135AD7"/>
    <w:rsid w:val="00137885"/>
    <w:rsid w:val="00140F81"/>
    <w:rsid w:val="001434A5"/>
    <w:rsid w:val="00145C35"/>
    <w:rsid w:val="001475D9"/>
    <w:rsid w:val="00150E0F"/>
    <w:rsid w:val="001517FD"/>
    <w:rsid w:val="001528B3"/>
    <w:rsid w:val="00153068"/>
    <w:rsid w:val="001537C5"/>
    <w:rsid w:val="0015419C"/>
    <w:rsid w:val="00154EF6"/>
    <w:rsid w:val="001560B6"/>
    <w:rsid w:val="001612AF"/>
    <w:rsid w:val="00162331"/>
    <w:rsid w:val="001627C6"/>
    <w:rsid w:val="00163A21"/>
    <w:rsid w:val="0016558D"/>
    <w:rsid w:val="001659B7"/>
    <w:rsid w:val="00167417"/>
    <w:rsid w:val="0016785C"/>
    <w:rsid w:val="00171B41"/>
    <w:rsid w:val="00172A9A"/>
    <w:rsid w:val="00173872"/>
    <w:rsid w:val="00175009"/>
    <w:rsid w:val="00175753"/>
    <w:rsid w:val="00175FBE"/>
    <w:rsid w:val="001763B8"/>
    <w:rsid w:val="001805FE"/>
    <w:rsid w:val="001834E4"/>
    <w:rsid w:val="00185113"/>
    <w:rsid w:val="00185C9A"/>
    <w:rsid w:val="00186698"/>
    <w:rsid w:val="00191B91"/>
    <w:rsid w:val="00193309"/>
    <w:rsid w:val="00193E11"/>
    <w:rsid w:val="00194729"/>
    <w:rsid w:val="001957CE"/>
    <w:rsid w:val="00195F68"/>
    <w:rsid w:val="001A75C7"/>
    <w:rsid w:val="001B03CF"/>
    <w:rsid w:val="001B08F3"/>
    <w:rsid w:val="001B2A65"/>
    <w:rsid w:val="001B3F03"/>
    <w:rsid w:val="001B5687"/>
    <w:rsid w:val="001B6355"/>
    <w:rsid w:val="001C0F5E"/>
    <w:rsid w:val="001C11AB"/>
    <w:rsid w:val="001C3BF7"/>
    <w:rsid w:val="001C5C8B"/>
    <w:rsid w:val="001D077D"/>
    <w:rsid w:val="001D1818"/>
    <w:rsid w:val="001D2BD5"/>
    <w:rsid w:val="001D46A5"/>
    <w:rsid w:val="001D560F"/>
    <w:rsid w:val="001D6396"/>
    <w:rsid w:val="001E2FA6"/>
    <w:rsid w:val="001E35C3"/>
    <w:rsid w:val="001E3810"/>
    <w:rsid w:val="001E49B4"/>
    <w:rsid w:val="001E59E0"/>
    <w:rsid w:val="001E7F4F"/>
    <w:rsid w:val="001F1A99"/>
    <w:rsid w:val="001F1F9F"/>
    <w:rsid w:val="001F38BF"/>
    <w:rsid w:val="001F3B2D"/>
    <w:rsid w:val="001F3E4D"/>
    <w:rsid w:val="001F42CE"/>
    <w:rsid w:val="001F43B6"/>
    <w:rsid w:val="001F5787"/>
    <w:rsid w:val="001F6D74"/>
    <w:rsid w:val="001F7BA4"/>
    <w:rsid w:val="002012BB"/>
    <w:rsid w:val="00201675"/>
    <w:rsid w:val="00203E63"/>
    <w:rsid w:val="002048C3"/>
    <w:rsid w:val="00204D2E"/>
    <w:rsid w:val="00205334"/>
    <w:rsid w:val="00206E9A"/>
    <w:rsid w:val="002070D2"/>
    <w:rsid w:val="00207E96"/>
    <w:rsid w:val="00211775"/>
    <w:rsid w:val="00211F49"/>
    <w:rsid w:val="00213ADB"/>
    <w:rsid w:val="00214588"/>
    <w:rsid w:val="00214F33"/>
    <w:rsid w:val="0021570A"/>
    <w:rsid w:val="00215FDA"/>
    <w:rsid w:val="002168A9"/>
    <w:rsid w:val="002205AF"/>
    <w:rsid w:val="00220834"/>
    <w:rsid w:val="00221AFC"/>
    <w:rsid w:val="00222505"/>
    <w:rsid w:val="0022293B"/>
    <w:rsid w:val="00223C4E"/>
    <w:rsid w:val="002243C0"/>
    <w:rsid w:val="002243D9"/>
    <w:rsid w:val="00224BE2"/>
    <w:rsid w:val="0022596D"/>
    <w:rsid w:val="00225D89"/>
    <w:rsid w:val="00226709"/>
    <w:rsid w:val="00227ADE"/>
    <w:rsid w:val="0023183C"/>
    <w:rsid w:val="00231F60"/>
    <w:rsid w:val="002320D5"/>
    <w:rsid w:val="00233213"/>
    <w:rsid w:val="00233A2B"/>
    <w:rsid w:val="00233CB9"/>
    <w:rsid w:val="00235350"/>
    <w:rsid w:val="0023561B"/>
    <w:rsid w:val="002358D8"/>
    <w:rsid w:val="00235ECF"/>
    <w:rsid w:val="00236503"/>
    <w:rsid w:val="00236F76"/>
    <w:rsid w:val="002406ED"/>
    <w:rsid w:val="002429A3"/>
    <w:rsid w:val="00243771"/>
    <w:rsid w:val="002443C8"/>
    <w:rsid w:val="002473DF"/>
    <w:rsid w:val="00247BDE"/>
    <w:rsid w:val="00247BFB"/>
    <w:rsid w:val="00250C54"/>
    <w:rsid w:val="00250EBA"/>
    <w:rsid w:val="00252655"/>
    <w:rsid w:val="0025447D"/>
    <w:rsid w:val="002546AA"/>
    <w:rsid w:val="00254CC8"/>
    <w:rsid w:val="0025548C"/>
    <w:rsid w:val="002555E5"/>
    <w:rsid w:val="00255FEA"/>
    <w:rsid w:val="00257531"/>
    <w:rsid w:val="00260A7C"/>
    <w:rsid w:val="00260C8A"/>
    <w:rsid w:val="002610D7"/>
    <w:rsid w:val="00261DBA"/>
    <w:rsid w:val="00262F53"/>
    <w:rsid w:val="002632DA"/>
    <w:rsid w:val="002632F1"/>
    <w:rsid w:val="00263F42"/>
    <w:rsid w:val="0027169D"/>
    <w:rsid w:val="0027224B"/>
    <w:rsid w:val="002723EC"/>
    <w:rsid w:val="002731E2"/>
    <w:rsid w:val="0027354B"/>
    <w:rsid w:val="00274E2F"/>
    <w:rsid w:val="00275A2C"/>
    <w:rsid w:val="00276542"/>
    <w:rsid w:val="0027706F"/>
    <w:rsid w:val="0028047E"/>
    <w:rsid w:val="00282269"/>
    <w:rsid w:val="002836B5"/>
    <w:rsid w:val="00283771"/>
    <w:rsid w:val="0028395A"/>
    <w:rsid w:val="00283BEF"/>
    <w:rsid w:val="00283CC0"/>
    <w:rsid w:val="0028456B"/>
    <w:rsid w:val="00286223"/>
    <w:rsid w:val="00286AFF"/>
    <w:rsid w:val="0028704C"/>
    <w:rsid w:val="002871AB"/>
    <w:rsid w:val="0029004B"/>
    <w:rsid w:val="0029499A"/>
    <w:rsid w:val="00295A2C"/>
    <w:rsid w:val="00295E13"/>
    <w:rsid w:val="00296736"/>
    <w:rsid w:val="00297439"/>
    <w:rsid w:val="002A0E1F"/>
    <w:rsid w:val="002A1F25"/>
    <w:rsid w:val="002A2E5A"/>
    <w:rsid w:val="002A3B95"/>
    <w:rsid w:val="002A5E32"/>
    <w:rsid w:val="002A68FC"/>
    <w:rsid w:val="002B5EA7"/>
    <w:rsid w:val="002B68BF"/>
    <w:rsid w:val="002B7517"/>
    <w:rsid w:val="002C11CE"/>
    <w:rsid w:val="002C1ED3"/>
    <w:rsid w:val="002C1F65"/>
    <w:rsid w:val="002C23DA"/>
    <w:rsid w:val="002C3243"/>
    <w:rsid w:val="002C3949"/>
    <w:rsid w:val="002C55DB"/>
    <w:rsid w:val="002C66B9"/>
    <w:rsid w:val="002D0DFF"/>
    <w:rsid w:val="002D14EE"/>
    <w:rsid w:val="002D1B64"/>
    <w:rsid w:val="002D29CA"/>
    <w:rsid w:val="002D42DC"/>
    <w:rsid w:val="002D4769"/>
    <w:rsid w:val="002D7264"/>
    <w:rsid w:val="002D7A65"/>
    <w:rsid w:val="002E0812"/>
    <w:rsid w:val="002E1100"/>
    <w:rsid w:val="002E1A2D"/>
    <w:rsid w:val="002E24C4"/>
    <w:rsid w:val="002E2D93"/>
    <w:rsid w:val="002E55F6"/>
    <w:rsid w:val="002E60C3"/>
    <w:rsid w:val="002E6989"/>
    <w:rsid w:val="002E71D5"/>
    <w:rsid w:val="002F304C"/>
    <w:rsid w:val="002F5365"/>
    <w:rsid w:val="00301049"/>
    <w:rsid w:val="00301055"/>
    <w:rsid w:val="00301552"/>
    <w:rsid w:val="00301597"/>
    <w:rsid w:val="0030200A"/>
    <w:rsid w:val="00302AA3"/>
    <w:rsid w:val="003040E9"/>
    <w:rsid w:val="00304C35"/>
    <w:rsid w:val="003052FC"/>
    <w:rsid w:val="0030593E"/>
    <w:rsid w:val="003067B8"/>
    <w:rsid w:val="00306BBF"/>
    <w:rsid w:val="0030736A"/>
    <w:rsid w:val="003078A6"/>
    <w:rsid w:val="003079E2"/>
    <w:rsid w:val="0031035B"/>
    <w:rsid w:val="00311864"/>
    <w:rsid w:val="003147AE"/>
    <w:rsid w:val="00315ED6"/>
    <w:rsid w:val="00317667"/>
    <w:rsid w:val="00321284"/>
    <w:rsid w:val="00321EB6"/>
    <w:rsid w:val="00323CFF"/>
    <w:rsid w:val="003240E7"/>
    <w:rsid w:val="0032550E"/>
    <w:rsid w:val="0032583F"/>
    <w:rsid w:val="00325A60"/>
    <w:rsid w:val="00327394"/>
    <w:rsid w:val="00327571"/>
    <w:rsid w:val="00331C50"/>
    <w:rsid w:val="00331EC9"/>
    <w:rsid w:val="0033201B"/>
    <w:rsid w:val="00332F3D"/>
    <w:rsid w:val="003331B1"/>
    <w:rsid w:val="003338A1"/>
    <w:rsid w:val="0033590D"/>
    <w:rsid w:val="00335EC2"/>
    <w:rsid w:val="00337359"/>
    <w:rsid w:val="003406F3"/>
    <w:rsid w:val="00340FA4"/>
    <w:rsid w:val="00341F98"/>
    <w:rsid w:val="00342EBF"/>
    <w:rsid w:val="00343791"/>
    <w:rsid w:val="00344EB5"/>
    <w:rsid w:val="0034766E"/>
    <w:rsid w:val="00351157"/>
    <w:rsid w:val="003519C6"/>
    <w:rsid w:val="00352173"/>
    <w:rsid w:val="00353D33"/>
    <w:rsid w:val="00354FF9"/>
    <w:rsid w:val="00355DD2"/>
    <w:rsid w:val="00356810"/>
    <w:rsid w:val="00362AEE"/>
    <w:rsid w:val="00362BA4"/>
    <w:rsid w:val="00362EF6"/>
    <w:rsid w:val="00364563"/>
    <w:rsid w:val="00364ADF"/>
    <w:rsid w:val="003658F2"/>
    <w:rsid w:val="00365AEB"/>
    <w:rsid w:val="00366DA3"/>
    <w:rsid w:val="00371769"/>
    <w:rsid w:val="00371F57"/>
    <w:rsid w:val="00373D5D"/>
    <w:rsid w:val="0037460E"/>
    <w:rsid w:val="00374E0C"/>
    <w:rsid w:val="00375452"/>
    <w:rsid w:val="00376706"/>
    <w:rsid w:val="00376EE4"/>
    <w:rsid w:val="00377190"/>
    <w:rsid w:val="003779AF"/>
    <w:rsid w:val="00381964"/>
    <w:rsid w:val="0038250F"/>
    <w:rsid w:val="00387466"/>
    <w:rsid w:val="0039143A"/>
    <w:rsid w:val="003926F5"/>
    <w:rsid w:val="003942E2"/>
    <w:rsid w:val="0039446F"/>
    <w:rsid w:val="00396720"/>
    <w:rsid w:val="00396CAA"/>
    <w:rsid w:val="00397E64"/>
    <w:rsid w:val="003A0D86"/>
    <w:rsid w:val="003A0E99"/>
    <w:rsid w:val="003A156B"/>
    <w:rsid w:val="003A16D2"/>
    <w:rsid w:val="003A3826"/>
    <w:rsid w:val="003A57E1"/>
    <w:rsid w:val="003A6955"/>
    <w:rsid w:val="003A7593"/>
    <w:rsid w:val="003B0C49"/>
    <w:rsid w:val="003B1C34"/>
    <w:rsid w:val="003B26A8"/>
    <w:rsid w:val="003B29DE"/>
    <w:rsid w:val="003B4466"/>
    <w:rsid w:val="003B4E1E"/>
    <w:rsid w:val="003B624F"/>
    <w:rsid w:val="003B6443"/>
    <w:rsid w:val="003B72CB"/>
    <w:rsid w:val="003B731E"/>
    <w:rsid w:val="003C0643"/>
    <w:rsid w:val="003C06EA"/>
    <w:rsid w:val="003C08A8"/>
    <w:rsid w:val="003C1C7D"/>
    <w:rsid w:val="003C2AAF"/>
    <w:rsid w:val="003C37D3"/>
    <w:rsid w:val="003C39D9"/>
    <w:rsid w:val="003C67AE"/>
    <w:rsid w:val="003C6835"/>
    <w:rsid w:val="003C6CDD"/>
    <w:rsid w:val="003D06D3"/>
    <w:rsid w:val="003D1488"/>
    <w:rsid w:val="003D1773"/>
    <w:rsid w:val="003D2D27"/>
    <w:rsid w:val="003D3396"/>
    <w:rsid w:val="003D3672"/>
    <w:rsid w:val="003D3A33"/>
    <w:rsid w:val="003D4B65"/>
    <w:rsid w:val="003D4DFF"/>
    <w:rsid w:val="003D50BB"/>
    <w:rsid w:val="003D5F5F"/>
    <w:rsid w:val="003D7C5D"/>
    <w:rsid w:val="003E04CD"/>
    <w:rsid w:val="003E1A11"/>
    <w:rsid w:val="003E2261"/>
    <w:rsid w:val="003E695E"/>
    <w:rsid w:val="003E7DBE"/>
    <w:rsid w:val="003F6F88"/>
    <w:rsid w:val="003F7ED3"/>
    <w:rsid w:val="0040018E"/>
    <w:rsid w:val="0040190D"/>
    <w:rsid w:val="00401A4E"/>
    <w:rsid w:val="0040217B"/>
    <w:rsid w:val="004042EA"/>
    <w:rsid w:val="0040445E"/>
    <w:rsid w:val="00404D08"/>
    <w:rsid w:val="004059AF"/>
    <w:rsid w:val="00407982"/>
    <w:rsid w:val="0041277A"/>
    <w:rsid w:val="00413573"/>
    <w:rsid w:val="00413AE3"/>
    <w:rsid w:val="00413D5D"/>
    <w:rsid w:val="00413E4E"/>
    <w:rsid w:val="00413E88"/>
    <w:rsid w:val="004141D9"/>
    <w:rsid w:val="0041546B"/>
    <w:rsid w:val="004162E9"/>
    <w:rsid w:val="004208AE"/>
    <w:rsid w:val="0042184F"/>
    <w:rsid w:val="00422DAA"/>
    <w:rsid w:val="0042319C"/>
    <w:rsid w:val="00423822"/>
    <w:rsid w:val="00425E65"/>
    <w:rsid w:val="00426DB3"/>
    <w:rsid w:val="0042705D"/>
    <w:rsid w:val="004305B6"/>
    <w:rsid w:val="0043344E"/>
    <w:rsid w:val="004342EB"/>
    <w:rsid w:val="00434BFD"/>
    <w:rsid w:val="00434EAA"/>
    <w:rsid w:val="00435F66"/>
    <w:rsid w:val="004401AB"/>
    <w:rsid w:val="00440FEE"/>
    <w:rsid w:val="004417FB"/>
    <w:rsid w:val="00443B04"/>
    <w:rsid w:val="00443EDA"/>
    <w:rsid w:val="0044477B"/>
    <w:rsid w:val="00445057"/>
    <w:rsid w:val="0044534F"/>
    <w:rsid w:val="00445544"/>
    <w:rsid w:val="00445E19"/>
    <w:rsid w:val="0044698E"/>
    <w:rsid w:val="0044727D"/>
    <w:rsid w:val="0045224A"/>
    <w:rsid w:val="00452278"/>
    <w:rsid w:val="004525A4"/>
    <w:rsid w:val="00452CEE"/>
    <w:rsid w:val="004536C7"/>
    <w:rsid w:val="00454712"/>
    <w:rsid w:val="00454AAD"/>
    <w:rsid w:val="00455559"/>
    <w:rsid w:val="00455DB4"/>
    <w:rsid w:val="00456E86"/>
    <w:rsid w:val="0046215D"/>
    <w:rsid w:val="004631E1"/>
    <w:rsid w:val="004647C8"/>
    <w:rsid w:val="004649BB"/>
    <w:rsid w:val="00464FD9"/>
    <w:rsid w:val="00466DEB"/>
    <w:rsid w:val="00466E48"/>
    <w:rsid w:val="00470A22"/>
    <w:rsid w:val="0047318F"/>
    <w:rsid w:val="00473CC9"/>
    <w:rsid w:val="00474A3E"/>
    <w:rsid w:val="00474C32"/>
    <w:rsid w:val="00475D3F"/>
    <w:rsid w:val="00475E2A"/>
    <w:rsid w:val="00475EB1"/>
    <w:rsid w:val="00475F34"/>
    <w:rsid w:val="00477872"/>
    <w:rsid w:val="00477C49"/>
    <w:rsid w:val="004811A6"/>
    <w:rsid w:val="004817AE"/>
    <w:rsid w:val="00482F05"/>
    <w:rsid w:val="004834FC"/>
    <w:rsid w:val="004837DA"/>
    <w:rsid w:val="00483B9B"/>
    <w:rsid w:val="00484843"/>
    <w:rsid w:val="0048513E"/>
    <w:rsid w:val="004852A9"/>
    <w:rsid w:val="00485302"/>
    <w:rsid w:val="004855CB"/>
    <w:rsid w:val="00485D30"/>
    <w:rsid w:val="004863C2"/>
    <w:rsid w:val="00486969"/>
    <w:rsid w:val="004869E3"/>
    <w:rsid w:val="004877E4"/>
    <w:rsid w:val="00487DC7"/>
    <w:rsid w:val="00490DDF"/>
    <w:rsid w:val="004922CB"/>
    <w:rsid w:val="00492B62"/>
    <w:rsid w:val="0049388A"/>
    <w:rsid w:val="004938A6"/>
    <w:rsid w:val="00494913"/>
    <w:rsid w:val="00494C9E"/>
    <w:rsid w:val="004962E1"/>
    <w:rsid w:val="00496BE5"/>
    <w:rsid w:val="00497752"/>
    <w:rsid w:val="004A0E18"/>
    <w:rsid w:val="004A3918"/>
    <w:rsid w:val="004A39AF"/>
    <w:rsid w:val="004A423B"/>
    <w:rsid w:val="004A4943"/>
    <w:rsid w:val="004A61B9"/>
    <w:rsid w:val="004A7756"/>
    <w:rsid w:val="004B1D84"/>
    <w:rsid w:val="004B3498"/>
    <w:rsid w:val="004B5584"/>
    <w:rsid w:val="004B597A"/>
    <w:rsid w:val="004B6AF6"/>
    <w:rsid w:val="004C2202"/>
    <w:rsid w:val="004C287D"/>
    <w:rsid w:val="004C4278"/>
    <w:rsid w:val="004C4F1B"/>
    <w:rsid w:val="004C5659"/>
    <w:rsid w:val="004C56D0"/>
    <w:rsid w:val="004C61CC"/>
    <w:rsid w:val="004D08FC"/>
    <w:rsid w:val="004D0C81"/>
    <w:rsid w:val="004D2254"/>
    <w:rsid w:val="004D45FE"/>
    <w:rsid w:val="004D4B73"/>
    <w:rsid w:val="004D5B83"/>
    <w:rsid w:val="004D5FA4"/>
    <w:rsid w:val="004E007F"/>
    <w:rsid w:val="004E167A"/>
    <w:rsid w:val="004E231A"/>
    <w:rsid w:val="004E37FD"/>
    <w:rsid w:val="004E4F21"/>
    <w:rsid w:val="004E5536"/>
    <w:rsid w:val="004E5ACD"/>
    <w:rsid w:val="004F037D"/>
    <w:rsid w:val="004F0B2F"/>
    <w:rsid w:val="004F199A"/>
    <w:rsid w:val="004F26EA"/>
    <w:rsid w:val="004F28EB"/>
    <w:rsid w:val="004F364E"/>
    <w:rsid w:val="004F4471"/>
    <w:rsid w:val="004F4C91"/>
    <w:rsid w:val="004F4EFD"/>
    <w:rsid w:val="004F5A4D"/>
    <w:rsid w:val="004F5F56"/>
    <w:rsid w:val="004F6635"/>
    <w:rsid w:val="00500EDE"/>
    <w:rsid w:val="005036BC"/>
    <w:rsid w:val="0050520F"/>
    <w:rsid w:val="005056EC"/>
    <w:rsid w:val="0050650E"/>
    <w:rsid w:val="00512746"/>
    <w:rsid w:val="005179BB"/>
    <w:rsid w:val="00521AB3"/>
    <w:rsid w:val="0052252E"/>
    <w:rsid w:val="005235A4"/>
    <w:rsid w:val="00523A2F"/>
    <w:rsid w:val="00523E59"/>
    <w:rsid w:val="005244FC"/>
    <w:rsid w:val="00525118"/>
    <w:rsid w:val="00525299"/>
    <w:rsid w:val="005255B3"/>
    <w:rsid w:val="00526B01"/>
    <w:rsid w:val="00527956"/>
    <w:rsid w:val="00531042"/>
    <w:rsid w:val="00531236"/>
    <w:rsid w:val="005322F3"/>
    <w:rsid w:val="005346B0"/>
    <w:rsid w:val="00534E29"/>
    <w:rsid w:val="00535D1C"/>
    <w:rsid w:val="00536C0B"/>
    <w:rsid w:val="00541E0F"/>
    <w:rsid w:val="00541F62"/>
    <w:rsid w:val="005431C2"/>
    <w:rsid w:val="005451C3"/>
    <w:rsid w:val="00545C89"/>
    <w:rsid w:val="00546262"/>
    <w:rsid w:val="00547BDA"/>
    <w:rsid w:val="0055046D"/>
    <w:rsid w:val="0055260F"/>
    <w:rsid w:val="005529BC"/>
    <w:rsid w:val="00553238"/>
    <w:rsid w:val="00553752"/>
    <w:rsid w:val="00553C5F"/>
    <w:rsid w:val="005540AE"/>
    <w:rsid w:val="00555EB3"/>
    <w:rsid w:val="00557933"/>
    <w:rsid w:val="00557DE1"/>
    <w:rsid w:val="00557EC9"/>
    <w:rsid w:val="0056016E"/>
    <w:rsid w:val="00560C30"/>
    <w:rsid w:val="00563094"/>
    <w:rsid w:val="00563CD6"/>
    <w:rsid w:val="00563FF4"/>
    <w:rsid w:val="005654A0"/>
    <w:rsid w:val="00565940"/>
    <w:rsid w:val="00566362"/>
    <w:rsid w:val="00566574"/>
    <w:rsid w:val="00566E4D"/>
    <w:rsid w:val="00570B67"/>
    <w:rsid w:val="0057559F"/>
    <w:rsid w:val="00575E36"/>
    <w:rsid w:val="00575F44"/>
    <w:rsid w:val="005763EA"/>
    <w:rsid w:val="005776BA"/>
    <w:rsid w:val="00577EA6"/>
    <w:rsid w:val="0058086B"/>
    <w:rsid w:val="00582068"/>
    <w:rsid w:val="0058259A"/>
    <w:rsid w:val="00583AA6"/>
    <w:rsid w:val="00583FCF"/>
    <w:rsid w:val="005846C9"/>
    <w:rsid w:val="005865E7"/>
    <w:rsid w:val="00586F24"/>
    <w:rsid w:val="0058727C"/>
    <w:rsid w:val="00587393"/>
    <w:rsid w:val="00587973"/>
    <w:rsid w:val="00587B6C"/>
    <w:rsid w:val="00587C6B"/>
    <w:rsid w:val="005912C8"/>
    <w:rsid w:val="00591499"/>
    <w:rsid w:val="00592582"/>
    <w:rsid w:val="00592B37"/>
    <w:rsid w:val="00592C6E"/>
    <w:rsid w:val="00593559"/>
    <w:rsid w:val="00593AEB"/>
    <w:rsid w:val="00593D93"/>
    <w:rsid w:val="00594B03"/>
    <w:rsid w:val="00595616"/>
    <w:rsid w:val="00595C9C"/>
    <w:rsid w:val="005A00A6"/>
    <w:rsid w:val="005A16DA"/>
    <w:rsid w:val="005A1FD2"/>
    <w:rsid w:val="005A27B4"/>
    <w:rsid w:val="005A387C"/>
    <w:rsid w:val="005A38E1"/>
    <w:rsid w:val="005A53C4"/>
    <w:rsid w:val="005B0B61"/>
    <w:rsid w:val="005B2533"/>
    <w:rsid w:val="005B4422"/>
    <w:rsid w:val="005B4CF4"/>
    <w:rsid w:val="005B5E4D"/>
    <w:rsid w:val="005B6A58"/>
    <w:rsid w:val="005B7C6D"/>
    <w:rsid w:val="005C0045"/>
    <w:rsid w:val="005C2E53"/>
    <w:rsid w:val="005C4E1F"/>
    <w:rsid w:val="005D1582"/>
    <w:rsid w:val="005D15DD"/>
    <w:rsid w:val="005D541E"/>
    <w:rsid w:val="005D77E9"/>
    <w:rsid w:val="005E158E"/>
    <w:rsid w:val="005E1CF5"/>
    <w:rsid w:val="005E2B53"/>
    <w:rsid w:val="005E4FAD"/>
    <w:rsid w:val="005E57F1"/>
    <w:rsid w:val="005E5855"/>
    <w:rsid w:val="005E5BBF"/>
    <w:rsid w:val="005E5DE1"/>
    <w:rsid w:val="005E7FBE"/>
    <w:rsid w:val="005F00E1"/>
    <w:rsid w:val="005F1BEB"/>
    <w:rsid w:val="005F1F39"/>
    <w:rsid w:val="005F2DD6"/>
    <w:rsid w:val="005F2F56"/>
    <w:rsid w:val="005F3739"/>
    <w:rsid w:val="005F3E67"/>
    <w:rsid w:val="005F6636"/>
    <w:rsid w:val="005F6D3C"/>
    <w:rsid w:val="0060283F"/>
    <w:rsid w:val="00603615"/>
    <w:rsid w:val="00605076"/>
    <w:rsid w:val="006108A8"/>
    <w:rsid w:val="00611296"/>
    <w:rsid w:val="00612ADD"/>
    <w:rsid w:val="00614960"/>
    <w:rsid w:val="006160BF"/>
    <w:rsid w:val="00617200"/>
    <w:rsid w:val="006232C3"/>
    <w:rsid w:val="00623554"/>
    <w:rsid w:val="0062369A"/>
    <w:rsid w:val="00623C13"/>
    <w:rsid w:val="00623D46"/>
    <w:rsid w:val="00623DE1"/>
    <w:rsid w:val="00624742"/>
    <w:rsid w:val="00624860"/>
    <w:rsid w:val="0062686C"/>
    <w:rsid w:val="00626CAE"/>
    <w:rsid w:val="00630312"/>
    <w:rsid w:val="00630966"/>
    <w:rsid w:val="00630C9B"/>
    <w:rsid w:val="00632376"/>
    <w:rsid w:val="00632EAD"/>
    <w:rsid w:val="0063533A"/>
    <w:rsid w:val="00635932"/>
    <w:rsid w:val="00636301"/>
    <w:rsid w:val="006414E2"/>
    <w:rsid w:val="00641538"/>
    <w:rsid w:val="006419AC"/>
    <w:rsid w:val="00641B46"/>
    <w:rsid w:val="00641E13"/>
    <w:rsid w:val="00642077"/>
    <w:rsid w:val="0064208F"/>
    <w:rsid w:val="00642121"/>
    <w:rsid w:val="006425A0"/>
    <w:rsid w:val="00643F24"/>
    <w:rsid w:val="00643F53"/>
    <w:rsid w:val="0064430A"/>
    <w:rsid w:val="00645D97"/>
    <w:rsid w:val="00646018"/>
    <w:rsid w:val="0064739D"/>
    <w:rsid w:val="00651265"/>
    <w:rsid w:val="00653BEE"/>
    <w:rsid w:val="00654634"/>
    <w:rsid w:val="00655ECC"/>
    <w:rsid w:val="0065747C"/>
    <w:rsid w:val="0066079F"/>
    <w:rsid w:val="0066350B"/>
    <w:rsid w:val="006671E3"/>
    <w:rsid w:val="0066736A"/>
    <w:rsid w:val="0066754C"/>
    <w:rsid w:val="006708EC"/>
    <w:rsid w:val="00670A96"/>
    <w:rsid w:val="0067113B"/>
    <w:rsid w:val="00673027"/>
    <w:rsid w:val="006738A9"/>
    <w:rsid w:val="006818D6"/>
    <w:rsid w:val="00682136"/>
    <w:rsid w:val="00684FE5"/>
    <w:rsid w:val="0068784B"/>
    <w:rsid w:val="006927FC"/>
    <w:rsid w:val="0069343E"/>
    <w:rsid w:val="006937D0"/>
    <w:rsid w:val="0069395E"/>
    <w:rsid w:val="00693D02"/>
    <w:rsid w:val="00694D9C"/>
    <w:rsid w:val="00695039"/>
    <w:rsid w:val="006950BB"/>
    <w:rsid w:val="00695CDB"/>
    <w:rsid w:val="00696BF1"/>
    <w:rsid w:val="00697202"/>
    <w:rsid w:val="006A1AC8"/>
    <w:rsid w:val="006A1C14"/>
    <w:rsid w:val="006A1F21"/>
    <w:rsid w:val="006A2372"/>
    <w:rsid w:val="006A2BBA"/>
    <w:rsid w:val="006A47B4"/>
    <w:rsid w:val="006A4A8B"/>
    <w:rsid w:val="006A548F"/>
    <w:rsid w:val="006A5F29"/>
    <w:rsid w:val="006B1658"/>
    <w:rsid w:val="006B1AF3"/>
    <w:rsid w:val="006B24DD"/>
    <w:rsid w:val="006B3D75"/>
    <w:rsid w:val="006B513C"/>
    <w:rsid w:val="006B5F13"/>
    <w:rsid w:val="006B605D"/>
    <w:rsid w:val="006B65C2"/>
    <w:rsid w:val="006B7690"/>
    <w:rsid w:val="006B7BAD"/>
    <w:rsid w:val="006B7F26"/>
    <w:rsid w:val="006C1807"/>
    <w:rsid w:val="006C59EE"/>
    <w:rsid w:val="006C5AAF"/>
    <w:rsid w:val="006C6138"/>
    <w:rsid w:val="006C682A"/>
    <w:rsid w:val="006C7810"/>
    <w:rsid w:val="006C781F"/>
    <w:rsid w:val="006D0D7D"/>
    <w:rsid w:val="006D1BB1"/>
    <w:rsid w:val="006D2499"/>
    <w:rsid w:val="006D3828"/>
    <w:rsid w:val="006D3F2B"/>
    <w:rsid w:val="006D5D32"/>
    <w:rsid w:val="006E010C"/>
    <w:rsid w:val="006E072D"/>
    <w:rsid w:val="006E082C"/>
    <w:rsid w:val="006E0AFB"/>
    <w:rsid w:val="006E0E98"/>
    <w:rsid w:val="006E11DE"/>
    <w:rsid w:val="006E2225"/>
    <w:rsid w:val="006E3954"/>
    <w:rsid w:val="006E3CDB"/>
    <w:rsid w:val="006E3F34"/>
    <w:rsid w:val="006F12EA"/>
    <w:rsid w:val="006F334A"/>
    <w:rsid w:val="006F37F3"/>
    <w:rsid w:val="006F43DF"/>
    <w:rsid w:val="006F4B5B"/>
    <w:rsid w:val="006F4E3D"/>
    <w:rsid w:val="006F50CF"/>
    <w:rsid w:val="006F547A"/>
    <w:rsid w:val="006F6220"/>
    <w:rsid w:val="007019D4"/>
    <w:rsid w:val="00701C0F"/>
    <w:rsid w:val="00701FFA"/>
    <w:rsid w:val="0070472F"/>
    <w:rsid w:val="00704838"/>
    <w:rsid w:val="0070530E"/>
    <w:rsid w:val="007060F0"/>
    <w:rsid w:val="007106F0"/>
    <w:rsid w:val="00712C89"/>
    <w:rsid w:val="007137F9"/>
    <w:rsid w:val="0071439F"/>
    <w:rsid w:val="00716016"/>
    <w:rsid w:val="00716137"/>
    <w:rsid w:val="00717D14"/>
    <w:rsid w:val="0072082B"/>
    <w:rsid w:val="007208F2"/>
    <w:rsid w:val="00721570"/>
    <w:rsid w:val="00722300"/>
    <w:rsid w:val="0072294F"/>
    <w:rsid w:val="007230B2"/>
    <w:rsid w:val="0072352D"/>
    <w:rsid w:val="00723B59"/>
    <w:rsid w:val="00725EF3"/>
    <w:rsid w:val="00726126"/>
    <w:rsid w:val="00730DF3"/>
    <w:rsid w:val="00730FB9"/>
    <w:rsid w:val="00731C56"/>
    <w:rsid w:val="007321B5"/>
    <w:rsid w:val="00734CF5"/>
    <w:rsid w:val="007354FD"/>
    <w:rsid w:val="007357F8"/>
    <w:rsid w:val="00736AFA"/>
    <w:rsid w:val="007407CF"/>
    <w:rsid w:val="0074106A"/>
    <w:rsid w:val="00741C09"/>
    <w:rsid w:val="00742559"/>
    <w:rsid w:val="0074319E"/>
    <w:rsid w:val="007457B7"/>
    <w:rsid w:val="00746F02"/>
    <w:rsid w:val="00747D16"/>
    <w:rsid w:val="0075047F"/>
    <w:rsid w:val="00751205"/>
    <w:rsid w:val="00751EEC"/>
    <w:rsid w:val="00752685"/>
    <w:rsid w:val="00754C7B"/>
    <w:rsid w:val="00757AF5"/>
    <w:rsid w:val="007641B4"/>
    <w:rsid w:val="00764D6D"/>
    <w:rsid w:val="00764E9A"/>
    <w:rsid w:val="007650AD"/>
    <w:rsid w:val="00765C2B"/>
    <w:rsid w:val="00766473"/>
    <w:rsid w:val="0076729B"/>
    <w:rsid w:val="007673D8"/>
    <w:rsid w:val="00770139"/>
    <w:rsid w:val="00770271"/>
    <w:rsid w:val="007710E6"/>
    <w:rsid w:val="0077223B"/>
    <w:rsid w:val="007727DB"/>
    <w:rsid w:val="007741DA"/>
    <w:rsid w:val="00774AE0"/>
    <w:rsid w:val="00775269"/>
    <w:rsid w:val="00775399"/>
    <w:rsid w:val="00776BA1"/>
    <w:rsid w:val="0077704E"/>
    <w:rsid w:val="007773AD"/>
    <w:rsid w:val="00777B60"/>
    <w:rsid w:val="00780660"/>
    <w:rsid w:val="007809E2"/>
    <w:rsid w:val="00780B09"/>
    <w:rsid w:val="007816E2"/>
    <w:rsid w:val="00782E36"/>
    <w:rsid w:val="0078310C"/>
    <w:rsid w:val="00783537"/>
    <w:rsid w:val="00785D72"/>
    <w:rsid w:val="00786170"/>
    <w:rsid w:val="00786FD3"/>
    <w:rsid w:val="00787FB1"/>
    <w:rsid w:val="00790917"/>
    <w:rsid w:val="007911EA"/>
    <w:rsid w:val="0079268E"/>
    <w:rsid w:val="00792AB6"/>
    <w:rsid w:val="007942B3"/>
    <w:rsid w:val="00794A2D"/>
    <w:rsid w:val="007A0A7E"/>
    <w:rsid w:val="007A0B54"/>
    <w:rsid w:val="007A0E85"/>
    <w:rsid w:val="007A26E6"/>
    <w:rsid w:val="007A2B06"/>
    <w:rsid w:val="007A3D0D"/>
    <w:rsid w:val="007A3D99"/>
    <w:rsid w:val="007A5CE2"/>
    <w:rsid w:val="007A6A27"/>
    <w:rsid w:val="007A723B"/>
    <w:rsid w:val="007B13F7"/>
    <w:rsid w:val="007B1886"/>
    <w:rsid w:val="007B1E04"/>
    <w:rsid w:val="007B24DF"/>
    <w:rsid w:val="007B3842"/>
    <w:rsid w:val="007B5DD2"/>
    <w:rsid w:val="007B7363"/>
    <w:rsid w:val="007C3842"/>
    <w:rsid w:val="007C5C18"/>
    <w:rsid w:val="007C7673"/>
    <w:rsid w:val="007D0999"/>
    <w:rsid w:val="007D0E54"/>
    <w:rsid w:val="007D206C"/>
    <w:rsid w:val="007D2623"/>
    <w:rsid w:val="007D3209"/>
    <w:rsid w:val="007D66D6"/>
    <w:rsid w:val="007D7943"/>
    <w:rsid w:val="007E040B"/>
    <w:rsid w:val="007E19F1"/>
    <w:rsid w:val="007E280F"/>
    <w:rsid w:val="007E297B"/>
    <w:rsid w:val="007E37E3"/>
    <w:rsid w:val="007E5A82"/>
    <w:rsid w:val="007F03A4"/>
    <w:rsid w:val="007F0C4F"/>
    <w:rsid w:val="007F284E"/>
    <w:rsid w:val="007F3110"/>
    <w:rsid w:val="007F5E3A"/>
    <w:rsid w:val="007F69E5"/>
    <w:rsid w:val="007F734E"/>
    <w:rsid w:val="007F7662"/>
    <w:rsid w:val="007F7B81"/>
    <w:rsid w:val="00800C87"/>
    <w:rsid w:val="008011C5"/>
    <w:rsid w:val="00805E4B"/>
    <w:rsid w:val="00806102"/>
    <w:rsid w:val="00813D0F"/>
    <w:rsid w:val="00816268"/>
    <w:rsid w:val="008220B3"/>
    <w:rsid w:val="008226F8"/>
    <w:rsid w:val="008230DB"/>
    <w:rsid w:val="00823EAB"/>
    <w:rsid w:val="00823FB6"/>
    <w:rsid w:val="00824AAF"/>
    <w:rsid w:val="0082737C"/>
    <w:rsid w:val="00827E3A"/>
    <w:rsid w:val="00827F0A"/>
    <w:rsid w:val="00830442"/>
    <w:rsid w:val="008344EF"/>
    <w:rsid w:val="00834798"/>
    <w:rsid w:val="008356A4"/>
    <w:rsid w:val="0083572B"/>
    <w:rsid w:val="008369EE"/>
    <w:rsid w:val="00836D57"/>
    <w:rsid w:val="00836F15"/>
    <w:rsid w:val="0084096F"/>
    <w:rsid w:val="00840DF6"/>
    <w:rsid w:val="008430F3"/>
    <w:rsid w:val="0084320C"/>
    <w:rsid w:val="00844A30"/>
    <w:rsid w:val="00844E3B"/>
    <w:rsid w:val="00846F02"/>
    <w:rsid w:val="00847BBC"/>
    <w:rsid w:val="00847E96"/>
    <w:rsid w:val="008514BC"/>
    <w:rsid w:val="00851597"/>
    <w:rsid w:val="00852B35"/>
    <w:rsid w:val="00852E04"/>
    <w:rsid w:val="00853A57"/>
    <w:rsid w:val="00854E12"/>
    <w:rsid w:val="00856CA0"/>
    <w:rsid w:val="00857288"/>
    <w:rsid w:val="008608E7"/>
    <w:rsid w:val="008608F6"/>
    <w:rsid w:val="00860AF7"/>
    <w:rsid w:val="00862281"/>
    <w:rsid w:val="00865459"/>
    <w:rsid w:val="008662EE"/>
    <w:rsid w:val="00867931"/>
    <w:rsid w:val="00867BD0"/>
    <w:rsid w:val="00870352"/>
    <w:rsid w:val="00870708"/>
    <w:rsid w:val="00871B53"/>
    <w:rsid w:val="00871C5C"/>
    <w:rsid w:val="0087318E"/>
    <w:rsid w:val="00873660"/>
    <w:rsid w:val="00873C9A"/>
    <w:rsid w:val="00873F7E"/>
    <w:rsid w:val="0087503D"/>
    <w:rsid w:val="0087535A"/>
    <w:rsid w:val="00875767"/>
    <w:rsid w:val="00877499"/>
    <w:rsid w:val="0088246C"/>
    <w:rsid w:val="00883593"/>
    <w:rsid w:val="00883958"/>
    <w:rsid w:val="008845C9"/>
    <w:rsid w:val="0088480A"/>
    <w:rsid w:val="00885893"/>
    <w:rsid w:val="00886B99"/>
    <w:rsid w:val="00886F51"/>
    <w:rsid w:val="00887573"/>
    <w:rsid w:val="008909FB"/>
    <w:rsid w:val="0089156A"/>
    <w:rsid w:val="008916DF"/>
    <w:rsid w:val="00893DC2"/>
    <w:rsid w:val="00894780"/>
    <w:rsid w:val="00897113"/>
    <w:rsid w:val="00897AE8"/>
    <w:rsid w:val="00897C7F"/>
    <w:rsid w:val="008A13FA"/>
    <w:rsid w:val="008A5118"/>
    <w:rsid w:val="008A5F04"/>
    <w:rsid w:val="008A7775"/>
    <w:rsid w:val="008B037D"/>
    <w:rsid w:val="008B0CB1"/>
    <w:rsid w:val="008B1C34"/>
    <w:rsid w:val="008B1ED9"/>
    <w:rsid w:val="008B3336"/>
    <w:rsid w:val="008B388A"/>
    <w:rsid w:val="008B4B70"/>
    <w:rsid w:val="008B60CE"/>
    <w:rsid w:val="008C112C"/>
    <w:rsid w:val="008C14DF"/>
    <w:rsid w:val="008C2770"/>
    <w:rsid w:val="008C5526"/>
    <w:rsid w:val="008C5CD1"/>
    <w:rsid w:val="008C5F85"/>
    <w:rsid w:val="008C6217"/>
    <w:rsid w:val="008C7C65"/>
    <w:rsid w:val="008D0656"/>
    <w:rsid w:val="008D1241"/>
    <w:rsid w:val="008D1681"/>
    <w:rsid w:val="008D17AC"/>
    <w:rsid w:val="008D196A"/>
    <w:rsid w:val="008D1ED4"/>
    <w:rsid w:val="008D282D"/>
    <w:rsid w:val="008D3CF9"/>
    <w:rsid w:val="008D3F50"/>
    <w:rsid w:val="008D4B00"/>
    <w:rsid w:val="008D6F32"/>
    <w:rsid w:val="008D7489"/>
    <w:rsid w:val="008E0789"/>
    <w:rsid w:val="008E08F5"/>
    <w:rsid w:val="008E08FF"/>
    <w:rsid w:val="008E12B8"/>
    <w:rsid w:val="008E1A8D"/>
    <w:rsid w:val="008E3877"/>
    <w:rsid w:val="008E3E5A"/>
    <w:rsid w:val="008E4D6A"/>
    <w:rsid w:val="008E4F9C"/>
    <w:rsid w:val="008E686F"/>
    <w:rsid w:val="008F6AD4"/>
    <w:rsid w:val="0090032C"/>
    <w:rsid w:val="00901A4E"/>
    <w:rsid w:val="00902C4E"/>
    <w:rsid w:val="009032CF"/>
    <w:rsid w:val="009107ED"/>
    <w:rsid w:val="0091514B"/>
    <w:rsid w:val="0091542F"/>
    <w:rsid w:val="00917D08"/>
    <w:rsid w:val="00920ACE"/>
    <w:rsid w:val="0092174E"/>
    <w:rsid w:val="00921774"/>
    <w:rsid w:val="0092296C"/>
    <w:rsid w:val="009243C6"/>
    <w:rsid w:val="009251D0"/>
    <w:rsid w:val="00926A43"/>
    <w:rsid w:val="00927323"/>
    <w:rsid w:val="00927E56"/>
    <w:rsid w:val="0093120B"/>
    <w:rsid w:val="00931716"/>
    <w:rsid w:val="00931BBD"/>
    <w:rsid w:val="00931E01"/>
    <w:rsid w:val="00932188"/>
    <w:rsid w:val="00933AA5"/>
    <w:rsid w:val="00933D68"/>
    <w:rsid w:val="00934577"/>
    <w:rsid w:val="00934E94"/>
    <w:rsid w:val="009364E5"/>
    <w:rsid w:val="00936900"/>
    <w:rsid w:val="0094272E"/>
    <w:rsid w:val="009440CF"/>
    <w:rsid w:val="0094410A"/>
    <w:rsid w:val="009449A4"/>
    <w:rsid w:val="00944DAF"/>
    <w:rsid w:val="009455C9"/>
    <w:rsid w:val="00945B6C"/>
    <w:rsid w:val="0094680A"/>
    <w:rsid w:val="00947B84"/>
    <w:rsid w:val="009536D3"/>
    <w:rsid w:val="00954BEC"/>
    <w:rsid w:val="0095508F"/>
    <w:rsid w:val="00957FC9"/>
    <w:rsid w:val="0096050D"/>
    <w:rsid w:val="0096166E"/>
    <w:rsid w:val="00962A4C"/>
    <w:rsid w:val="0096493C"/>
    <w:rsid w:val="00964AD5"/>
    <w:rsid w:val="0096592C"/>
    <w:rsid w:val="00966289"/>
    <w:rsid w:val="00966400"/>
    <w:rsid w:val="00966AF7"/>
    <w:rsid w:val="00967D19"/>
    <w:rsid w:val="00967EC3"/>
    <w:rsid w:val="00971CD4"/>
    <w:rsid w:val="00972DBA"/>
    <w:rsid w:val="00973AEF"/>
    <w:rsid w:val="00973BCF"/>
    <w:rsid w:val="00973E31"/>
    <w:rsid w:val="00976554"/>
    <w:rsid w:val="009769AA"/>
    <w:rsid w:val="00977BCD"/>
    <w:rsid w:val="00980DE1"/>
    <w:rsid w:val="009811A1"/>
    <w:rsid w:val="00982C0B"/>
    <w:rsid w:val="00983BA2"/>
    <w:rsid w:val="009848E0"/>
    <w:rsid w:val="009863E0"/>
    <w:rsid w:val="00986CF8"/>
    <w:rsid w:val="00986D32"/>
    <w:rsid w:val="0098786D"/>
    <w:rsid w:val="0099166C"/>
    <w:rsid w:val="0099237F"/>
    <w:rsid w:val="00993D86"/>
    <w:rsid w:val="009946E4"/>
    <w:rsid w:val="00995E35"/>
    <w:rsid w:val="00995E4E"/>
    <w:rsid w:val="00996579"/>
    <w:rsid w:val="00996B82"/>
    <w:rsid w:val="00997DE7"/>
    <w:rsid w:val="009A1C9F"/>
    <w:rsid w:val="009A20AE"/>
    <w:rsid w:val="009A5D3D"/>
    <w:rsid w:val="009A68EC"/>
    <w:rsid w:val="009B039F"/>
    <w:rsid w:val="009B11C9"/>
    <w:rsid w:val="009B2D1F"/>
    <w:rsid w:val="009B3AA3"/>
    <w:rsid w:val="009B3AB6"/>
    <w:rsid w:val="009B3B8A"/>
    <w:rsid w:val="009B4C9A"/>
    <w:rsid w:val="009B60B4"/>
    <w:rsid w:val="009B6128"/>
    <w:rsid w:val="009B618A"/>
    <w:rsid w:val="009B6646"/>
    <w:rsid w:val="009C03B6"/>
    <w:rsid w:val="009C0646"/>
    <w:rsid w:val="009C2086"/>
    <w:rsid w:val="009C22EF"/>
    <w:rsid w:val="009C3216"/>
    <w:rsid w:val="009C4360"/>
    <w:rsid w:val="009C5D26"/>
    <w:rsid w:val="009D0729"/>
    <w:rsid w:val="009D2E78"/>
    <w:rsid w:val="009D47C7"/>
    <w:rsid w:val="009D4D8A"/>
    <w:rsid w:val="009D596F"/>
    <w:rsid w:val="009D6AB9"/>
    <w:rsid w:val="009D765D"/>
    <w:rsid w:val="009D7EDC"/>
    <w:rsid w:val="009E0C6E"/>
    <w:rsid w:val="009E3505"/>
    <w:rsid w:val="009E3642"/>
    <w:rsid w:val="009E4458"/>
    <w:rsid w:val="009E64B7"/>
    <w:rsid w:val="009E64C4"/>
    <w:rsid w:val="009E67C7"/>
    <w:rsid w:val="009E6D71"/>
    <w:rsid w:val="009F0658"/>
    <w:rsid w:val="009F0712"/>
    <w:rsid w:val="009F7B9D"/>
    <w:rsid w:val="00A01045"/>
    <w:rsid w:val="00A02437"/>
    <w:rsid w:val="00A029DF"/>
    <w:rsid w:val="00A04D93"/>
    <w:rsid w:val="00A05146"/>
    <w:rsid w:val="00A06234"/>
    <w:rsid w:val="00A07262"/>
    <w:rsid w:val="00A10007"/>
    <w:rsid w:val="00A102C6"/>
    <w:rsid w:val="00A102E3"/>
    <w:rsid w:val="00A11145"/>
    <w:rsid w:val="00A111B1"/>
    <w:rsid w:val="00A113FE"/>
    <w:rsid w:val="00A1155E"/>
    <w:rsid w:val="00A11C3E"/>
    <w:rsid w:val="00A1302A"/>
    <w:rsid w:val="00A13DA6"/>
    <w:rsid w:val="00A14474"/>
    <w:rsid w:val="00A1469C"/>
    <w:rsid w:val="00A14B85"/>
    <w:rsid w:val="00A15B51"/>
    <w:rsid w:val="00A15C83"/>
    <w:rsid w:val="00A15D4F"/>
    <w:rsid w:val="00A16D4C"/>
    <w:rsid w:val="00A176A5"/>
    <w:rsid w:val="00A20170"/>
    <w:rsid w:val="00A214BB"/>
    <w:rsid w:val="00A21F45"/>
    <w:rsid w:val="00A22BA0"/>
    <w:rsid w:val="00A23ECE"/>
    <w:rsid w:val="00A24B69"/>
    <w:rsid w:val="00A26910"/>
    <w:rsid w:val="00A32E24"/>
    <w:rsid w:val="00A34F0F"/>
    <w:rsid w:val="00A35BA6"/>
    <w:rsid w:val="00A37F9A"/>
    <w:rsid w:val="00A404A4"/>
    <w:rsid w:val="00A408B8"/>
    <w:rsid w:val="00A40E1A"/>
    <w:rsid w:val="00A42616"/>
    <w:rsid w:val="00A42A25"/>
    <w:rsid w:val="00A43CD4"/>
    <w:rsid w:val="00A44C68"/>
    <w:rsid w:val="00A45220"/>
    <w:rsid w:val="00A4541A"/>
    <w:rsid w:val="00A462C6"/>
    <w:rsid w:val="00A56011"/>
    <w:rsid w:val="00A57E16"/>
    <w:rsid w:val="00A57FBF"/>
    <w:rsid w:val="00A60E5C"/>
    <w:rsid w:val="00A615A1"/>
    <w:rsid w:val="00A6264D"/>
    <w:rsid w:val="00A659A7"/>
    <w:rsid w:val="00A6671E"/>
    <w:rsid w:val="00A67B47"/>
    <w:rsid w:val="00A73458"/>
    <w:rsid w:val="00A76101"/>
    <w:rsid w:val="00A7656D"/>
    <w:rsid w:val="00A7685E"/>
    <w:rsid w:val="00A76D0D"/>
    <w:rsid w:val="00A77254"/>
    <w:rsid w:val="00A8023B"/>
    <w:rsid w:val="00A80B5C"/>
    <w:rsid w:val="00A819FB"/>
    <w:rsid w:val="00A82DB2"/>
    <w:rsid w:val="00A847E4"/>
    <w:rsid w:val="00A85B29"/>
    <w:rsid w:val="00A86F7A"/>
    <w:rsid w:val="00A87B17"/>
    <w:rsid w:val="00A87D9B"/>
    <w:rsid w:val="00A91E28"/>
    <w:rsid w:val="00A93190"/>
    <w:rsid w:val="00A9339F"/>
    <w:rsid w:val="00A95556"/>
    <w:rsid w:val="00A95EE6"/>
    <w:rsid w:val="00A96183"/>
    <w:rsid w:val="00A963F2"/>
    <w:rsid w:val="00AA100E"/>
    <w:rsid w:val="00AA1DA3"/>
    <w:rsid w:val="00AA271D"/>
    <w:rsid w:val="00AA2A38"/>
    <w:rsid w:val="00AA491C"/>
    <w:rsid w:val="00AA5163"/>
    <w:rsid w:val="00AA57C6"/>
    <w:rsid w:val="00AA5DF3"/>
    <w:rsid w:val="00AA7228"/>
    <w:rsid w:val="00AA7B34"/>
    <w:rsid w:val="00AB1C2C"/>
    <w:rsid w:val="00AB21E5"/>
    <w:rsid w:val="00AB3444"/>
    <w:rsid w:val="00AB45DD"/>
    <w:rsid w:val="00AB659E"/>
    <w:rsid w:val="00AB66C7"/>
    <w:rsid w:val="00AC02EF"/>
    <w:rsid w:val="00AC0670"/>
    <w:rsid w:val="00AC0716"/>
    <w:rsid w:val="00AC211B"/>
    <w:rsid w:val="00AC2AC0"/>
    <w:rsid w:val="00AC4A75"/>
    <w:rsid w:val="00AC4F04"/>
    <w:rsid w:val="00AC759F"/>
    <w:rsid w:val="00AD125C"/>
    <w:rsid w:val="00AD1771"/>
    <w:rsid w:val="00AD3593"/>
    <w:rsid w:val="00AD41CC"/>
    <w:rsid w:val="00AD4481"/>
    <w:rsid w:val="00AD5C75"/>
    <w:rsid w:val="00AD5D1F"/>
    <w:rsid w:val="00AD6E61"/>
    <w:rsid w:val="00AE07BC"/>
    <w:rsid w:val="00AE1CED"/>
    <w:rsid w:val="00AE2582"/>
    <w:rsid w:val="00AE51F0"/>
    <w:rsid w:val="00AF14AC"/>
    <w:rsid w:val="00AF1EAF"/>
    <w:rsid w:val="00AF2B46"/>
    <w:rsid w:val="00B01191"/>
    <w:rsid w:val="00B02BD4"/>
    <w:rsid w:val="00B02F54"/>
    <w:rsid w:val="00B03021"/>
    <w:rsid w:val="00B03B3A"/>
    <w:rsid w:val="00B0447F"/>
    <w:rsid w:val="00B04DFD"/>
    <w:rsid w:val="00B10E59"/>
    <w:rsid w:val="00B11B5A"/>
    <w:rsid w:val="00B11CE8"/>
    <w:rsid w:val="00B12F63"/>
    <w:rsid w:val="00B13FBD"/>
    <w:rsid w:val="00B14356"/>
    <w:rsid w:val="00B203D0"/>
    <w:rsid w:val="00B210E1"/>
    <w:rsid w:val="00B21982"/>
    <w:rsid w:val="00B219C3"/>
    <w:rsid w:val="00B219D4"/>
    <w:rsid w:val="00B21D83"/>
    <w:rsid w:val="00B22A3E"/>
    <w:rsid w:val="00B23D45"/>
    <w:rsid w:val="00B244DB"/>
    <w:rsid w:val="00B24FAC"/>
    <w:rsid w:val="00B252C2"/>
    <w:rsid w:val="00B25E7C"/>
    <w:rsid w:val="00B27938"/>
    <w:rsid w:val="00B32C2B"/>
    <w:rsid w:val="00B33752"/>
    <w:rsid w:val="00B33B2A"/>
    <w:rsid w:val="00B35259"/>
    <w:rsid w:val="00B41183"/>
    <w:rsid w:val="00B41460"/>
    <w:rsid w:val="00B419F8"/>
    <w:rsid w:val="00B42B49"/>
    <w:rsid w:val="00B4348F"/>
    <w:rsid w:val="00B4395F"/>
    <w:rsid w:val="00B43BA0"/>
    <w:rsid w:val="00B43CC8"/>
    <w:rsid w:val="00B443C2"/>
    <w:rsid w:val="00B4488B"/>
    <w:rsid w:val="00B450B4"/>
    <w:rsid w:val="00B46CFD"/>
    <w:rsid w:val="00B50E32"/>
    <w:rsid w:val="00B550BE"/>
    <w:rsid w:val="00B55875"/>
    <w:rsid w:val="00B56DF0"/>
    <w:rsid w:val="00B577D1"/>
    <w:rsid w:val="00B57EB6"/>
    <w:rsid w:val="00B6018E"/>
    <w:rsid w:val="00B60A66"/>
    <w:rsid w:val="00B61B48"/>
    <w:rsid w:val="00B62E6A"/>
    <w:rsid w:val="00B6350B"/>
    <w:rsid w:val="00B63C63"/>
    <w:rsid w:val="00B644D8"/>
    <w:rsid w:val="00B64C6C"/>
    <w:rsid w:val="00B653FB"/>
    <w:rsid w:val="00B65B79"/>
    <w:rsid w:val="00B660D8"/>
    <w:rsid w:val="00B665D2"/>
    <w:rsid w:val="00B71B05"/>
    <w:rsid w:val="00B71C26"/>
    <w:rsid w:val="00B721D7"/>
    <w:rsid w:val="00B725D5"/>
    <w:rsid w:val="00B73CFE"/>
    <w:rsid w:val="00B752B4"/>
    <w:rsid w:val="00B77BAE"/>
    <w:rsid w:val="00B8041B"/>
    <w:rsid w:val="00B80984"/>
    <w:rsid w:val="00B814C9"/>
    <w:rsid w:val="00B823FF"/>
    <w:rsid w:val="00B82B4C"/>
    <w:rsid w:val="00B82DE1"/>
    <w:rsid w:val="00B843A1"/>
    <w:rsid w:val="00B850B7"/>
    <w:rsid w:val="00B8623F"/>
    <w:rsid w:val="00B86F48"/>
    <w:rsid w:val="00B9089A"/>
    <w:rsid w:val="00B90BA5"/>
    <w:rsid w:val="00B91A08"/>
    <w:rsid w:val="00B91BB9"/>
    <w:rsid w:val="00B935B0"/>
    <w:rsid w:val="00B9459D"/>
    <w:rsid w:val="00B97D63"/>
    <w:rsid w:val="00BA0B6B"/>
    <w:rsid w:val="00BA155E"/>
    <w:rsid w:val="00BA51B2"/>
    <w:rsid w:val="00BA5DA5"/>
    <w:rsid w:val="00BA6732"/>
    <w:rsid w:val="00BA7E60"/>
    <w:rsid w:val="00BB0DA7"/>
    <w:rsid w:val="00BB105D"/>
    <w:rsid w:val="00BB238E"/>
    <w:rsid w:val="00BB2C02"/>
    <w:rsid w:val="00BB39D7"/>
    <w:rsid w:val="00BB4E02"/>
    <w:rsid w:val="00BB52CC"/>
    <w:rsid w:val="00BB537A"/>
    <w:rsid w:val="00BB6235"/>
    <w:rsid w:val="00BB75CA"/>
    <w:rsid w:val="00BC03D6"/>
    <w:rsid w:val="00BC1FE5"/>
    <w:rsid w:val="00BC3236"/>
    <w:rsid w:val="00BC48F4"/>
    <w:rsid w:val="00BD3756"/>
    <w:rsid w:val="00BD482D"/>
    <w:rsid w:val="00BD4BC1"/>
    <w:rsid w:val="00BD540C"/>
    <w:rsid w:val="00BE0052"/>
    <w:rsid w:val="00BE2710"/>
    <w:rsid w:val="00BE3519"/>
    <w:rsid w:val="00BE368F"/>
    <w:rsid w:val="00BE40FE"/>
    <w:rsid w:val="00BE41C6"/>
    <w:rsid w:val="00BE61AE"/>
    <w:rsid w:val="00BE6971"/>
    <w:rsid w:val="00BE6EC7"/>
    <w:rsid w:val="00BE6F06"/>
    <w:rsid w:val="00BE6F52"/>
    <w:rsid w:val="00BF03D2"/>
    <w:rsid w:val="00BF0B59"/>
    <w:rsid w:val="00BF3C67"/>
    <w:rsid w:val="00BF70F8"/>
    <w:rsid w:val="00C0164D"/>
    <w:rsid w:val="00C029F4"/>
    <w:rsid w:val="00C0368E"/>
    <w:rsid w:val="00C03AE8"/>
    <w:rsid w:val="00C062BD"/>
    <w:rsid w:val="00C105C5"/>
    <w:rsid w:val="00C108F4"/>
    <w:rsid w:val="00C11F1A"/>
    <w:rsid w:val="00C11F88"/>
    <w:rsid w:val="00C12323"/>
    <w:rsid w:val="00C14773"/>
    <w:rsid w:val="00C150CA"/>
    <w:rsid w:val="00C15BF5"/>
    <w:rsid w:val="00C15CA0"/>
    <w:rsid w:val="00C1600B"/>
    <w:rsid w:val="00C160C5"/>
    <w:rsid w:val="00C231E6"/>
    <w:rsid w:val="00C24A06"/>
    <w:rsid w:val="00C24C37"/>
    <w:rsid w:val="00C259A3"/>
    <w:rsid w:val="00C2618F"/>
    <w:rsid w:val="00C27F23"/>
    <w:rsid w:val="00C30352"/>
    <w:rsid w:val="00C31DC2"/>
    <w:rsid w:val="00C32946"/>
    <w:rsid w:val="00C32E23"/>
    <w:rsid w:val="00C3372B"/>
    <w:rsid w:val="00C37A72"/>
    <w:rsid w:val="00C4123B"/>
    <w:rsid w:val="00C41290"/>
    <w:rsid w:val="00C41534"/>
    <w:rsid w:val="00C41E29"/>
    <w:rsid w:val="00C423E1"/>
    <w:rsid w:val="00C4253B"/>
    <w:rsid w:val="00C42AED"/>
    <w:rsid w:val="00C42D53"/>
    <w:rsid w:val="00C440F4"/>
    <w:rsid w:val="00C44145"/>
    <w:rsid w:val="00C44B17"/>
    <w:rsid w:val="00C45F4A"/>
    <w:rsid w:val="00C47E3D"/>
    <w:rsid w:val="00C5068D"/>
    <w:rsid w:val="00C506F6"/>
    <w:rsid w:val="00C5098C"/>
    <w:rsid w:val="00C50E94"/>
    <w:rsid w:val="00C52229"/>
    <w:rsid w:val="00C52359"/>
    <w:rsid w:val="00C53739"/>
    <w:rsid w:val="00C54717"/>
    <w:rsid w:val="00C54DEF"/>
    <w:rsid w:val="00C55287"/>
    <w:rsid w:val="00C5697F"/>
    <w:rsid w:val="00C61331"/>
    <w:rsid w:val="00C614B3"/>
    <w:rsid w:val="00C618DF"/>
    <w:rsid w:val="00C621E0"/>
    <w:rsid w:val="00C632A4"/>
    <w:rsid w:val="00C649F7"/>
    <w:rsid w:val="00C654CD"/>
    <w:rsid w:val="00C66BEA"/>
    <w:rsid w:val="00C66CE1"/>
    <w:rsid w:val="00C67101"/>
    <w:rsid w:val="00C67B79"/>
    <w:rsid w:val="00C705C2"/>
    <w:rsid w:val="00C70FCD"/>
    <w:rsid w:val="00C7185B"/>
    <w:rsid w:val="00C72F95"/>
    <w:rsid w:val="00C758E2"/>
    <w:rsid w:val="00C75E7A"/>
    <w:rsid w:val="00C774F0"/>
    <w:rsid w:val="00C82126"/>
    <w:rsid w:val="00C82AED"/>
    <w:rsid w:val="00C82EB7"/>
    <w:rsid w:val="00C84B0A"/>
    <w:rsid w:val="00C85912"/>
    <w:rsid w:val="00C90B9D"/>
    <w:rsid w:val="00C9117E"/>
    <w:rsid w:val="00C914F9"/>
    <w:rsid w:val="00C9160A"/>
    <w:rsid w:val="00C91A6A"/>
    <w:rsid w:val="00C941ED"/>
    <w:rsid w:val="00C944B7"/>
    <w:rsid w:val="00C9534F"/>
    <w:rsid w:val="00C959D4"/>
    <w:rsid w:val="00C97D30"/>
    <w:rsid w:val="00CA000E"/>
    <w:rsid w:val="00CA35DF"/>
    <w:rsid w:val="00CA49CB"/>
    <w:rsid w:val="00CA4B5E"/>
    <w:rsid w:val="00CB2D19"/>
    <w:rsid w:val="00CB350F"/>
    <w:rsid w:val="00CB425E"/>
    <w:rsid w:val="00CB428A"/>
    <w:rsid w:val="00CB48CC"/>
    <w:rsid w:val="00CB51F3"/>
    <w:rsid w:val="00CB5C6E"/>
    <w:rsid w:val="00CB5D58"/>
    <w:rsid w:val="00CB66B7"/>
    <w:rsid w:val="00CB72F4"/>
    <w:rsid w:val="00CC09D5"/>
    <w:rsid w:val="00CC0B73"/>
    <w:rsid w:val="00CC191B"/>
    <w:rsid w:val="00CC1DE7"/>
    <w:rsid w:val="00CC28E7"/>
    <w:rsid w:val="00CC2BDB"/>
    <w:rsid w:val="00CC3163"/>
    <w:rsid w:val="00CC3810"/>
    <w:rsid w:val="00CC3926"/>
    <w:rsid w:val="00CC44AB"/>
    <w:rsid w:val="00CC46D3"/>
    <w:rsid w:val="00CC47D5"/>
    <w:rsid w:val="00CC56E6"/>
    <w:rsid w:val="00CC5BD3"/>
    <w:rsid w:val="00CC5D9D"/>
    <w:rsid w:val="00CC6D3C"/>
    <w:rsid w:val="00CD0398"/>
    <w:rsid w:val="00CD2616"/>
    <w:rsid w:val="00CD5A9C"/>
    <w:rsid w:val="00CD644F"/>
    <w:rsid w:val="00CD6E13"/>
    <w:rsid w:val="00CD7BA7"/>
    <w:rsid w:val="00CE1026"/>
    <w:rsid w:val="00CE2497"/>
    <w:rsid w:val="00CE2A22"/>
    <w:rsid w:val="00CE467C"/>
    <w:rsid w:val="00CE6406"/>
    <w:rsid w:val="00CE751F"/>
    <w:rsid w:val="00CE7A15"/>
    <w:rsid w:val="00CE7B1F"/>
    <w:rsid w:val="00CF0C3B"/>
    <w:rsid w:val="00CF39FC"/>
    <w:rsid w:val="00CF60EA"/>
    <w:rsid w:val="00CF6FAE"/>
    <w:rsid w:val="00CF7062"/>
    <w:rsid w:val="00CF7D53"/>
    <w:rsid w:val="00D018F9"/>
    <w:rsid w:val="00D01A4A"/>
    <w:rsid w:val="00D01FED"/>
    <w:rsid w:val="00D054CF"/>
    <w:rsid w:val="00D05571"/>
    <w:rsid w:val="00D070CF"/>
    <w:rsid w:val="00D102C0"/>
    <w:rsid w:val="00D10F32"/>
    <w:rsid w:val="00D11BB0"/>
    <w:rsid w:val="00D14017"/>
    <w:rsid w:val="00D16787"/>
    <w:rsid w:val="00D17D03"/>
    <w:rsid w:val="00D230BD"/>
    <w:rsid w:val="00D254D6"/>
    <w:rsid w:val="00D26FC7"/>
    <w:rsid w:val="00D31F51"/>
    <w:rsid w:val="00D335D4"/>
    <w:rsid w:val="00D33C68"/>
    <w:rsid w:val="00D34523"/>
    <w:rsid w:val="00D34805"/>
    <w:rsid w:val="00D34B2E"/>
    <w:rsid w:val="00D35EDA"/>
    <w:rsid w:val="00D360DF"/>
    <w:rsid w:val="00D40DE5"/>
    <w:rsid w:val="00D41532"/>
    <w:rsid w:val="00D41963"/>
    <w:rsid w:val="00D42122"/>
    <w:rsid w:val="00D428B6"/>
    <w:rsid w:val="00D42D18"/>
    <w:rsid w:val="00D43963"/>
    <w:rsid w:val="00D43B5D"/>
    <w:rsid w:val="00D444C7"/>
    <w:rsid w:val="00D45974"/>
    <w:rsid w:val="00D50D28"/>
    <w:rsid w:val="00D51349"/>
    <w:rsid w:val="00D548DE"/>
    <w:rsid w:val="00D554A0"/>
    <w:rsid w:val="00D57F94"/>
    <w:rsid w:val="00D6111F"/>
    <w:rsid w:val="00D6136E"/>
    <w:rsid w:val="00D61FF2"/>
    <w:rsid w:val="00D62840"/>
    <w:rsid w:val="00D62E72"/>
    <w:rsid w:val="00D634F8"/>
    <w:rsid w:val="00D64668"/>
    <w:rsid w:val="00D64F39"/>
    <w:rsid w:val="00D66507"/>
    <w:rsid w:val="00D66DE3"/>
    <w:rsid w:val="00D70C55"/>
    <w:rsid w:val="00D70CEF"/>
    <w:rsid w:val="00D7173A"/>
    <w:rsid w:val="00D71DB2"/>
    <w:rsid w:val="00D73398"/>
    <w:rsid w:val="00D74DFA"/>
    <w:rsid w:val="00D75FF0"/>
    <w:rsid w:val="00D766C6"/>
    <w:rsid w:val="00D7795E"/>
    <w:rsid w:val="00D77B82"/>
    <w:rsid w:val="00D8052B"/>
    <w:rsid w:val="00D80ABD"/>
    <w:rsid w:val="00D81A21"/>
    <w:rsid w:val="00D828BD"/>
    <w:rsid w:val="00D86560"/>
    <w:rsid w:val="00D93D94"/>
    <w:rsid w:val="00D9649F"/>
    <w:rsid w:val="00D96858"/>
    <w:rsid w:val="00D96AAF"/>
    <w:rsid w:val="00DA0D03"/>
    <w:rsid w:val="00DA2236"/>
    <w:rsid w:val="00DA2EA0"/>
    <w:rsid w:val="00DA655A"/>
    <w:rsid w:val="00DB059A"/>
    <w:rsid w:val="00DB29E3"/>
    <w:rsid w:val="00DB4BD6"/>
    <w:rsid w:val="00DB5D86"/>
    <w:rsid w:val="00DC1694"/>
    <w:rsid w:val="00DC275A"/>
    <w:rsid w:val="00DC3DE5"/>
    <w:rsid w:val="00DC5DED"/>
    <w:rsid w:val="00DC662D"/>
    <w:rsid w:val="00DC68BF"/>
    <w:rsid w:val="00DD0C82"/>
    <w:rsid w:val="00DD2A4D"/>
    <w:rsid w:val="00DD2A99"/>
    <w:rsid w:val="00DD2EA6"/>
    <w:rsid w:val="00DD3340"/>
    <w:rsid w:val="00DD3971"/>
    <w:rsid w:val="00DD4696"/>
    <w:rsid w:val="00DD577C"/>
    <w:rsid w:val="00DD60A1"/>
    <w:rsid w:val="00DE0C66"/>
    <w:rsid w:val="00DE11D5"/>
    <w:rsid w:val="00DE1E37"/>
    <w:rsid w:val="00DE496E"/>
    <w:rsid w:val="00DE5265"/>
    <w:rsid w:val="00DE5CF4"/>
    <w:rsid w:val="00DF089D"/>
    <w:rsid w:val="00DF1B9B"/>
    <w:rsid w:val="00DF3A45"/>
    <w:rsid w:val="00DF4EC4"/>
    <w:rsid w:val="00DF5196"/>
    <w:rsid w:val="00DF51D4"/>
    <w:rsid w:val="00DF6D83"/>
    <w:rsid w:val="00E037E5"/>
    <w:rsid w:val="00E0443C"/>
    <w:rsid w:val="00E04611"/>
    <w:rsid w:val="00E05BF9"/>
    <w:rsid w:val="00E06D6C"/>
    <w:rsid w:val="00E07B10"/>
    <w:rsid w:val="00E12244"/>
    <w:rsid w:val="00E146C6"/>
    <w:rsid w:val="00E1703F"/>
    <w:rsid w:val="00E17697"/>
    <w:rsid w:val="00E17B01"/>
    <w:rsid w:val="00E17CD6"/>
    <w:rsid w:val="00E21498"/>
    <w:rsid w:val="00E22F05"/>
    <w:rsid w:val="00E23F76"/>
    <w:rsid w:val="00E24498"/>
    <w:rsid w:val="00E24AFF"/>
    <w:rsid w:val="00E24D09"/>
    <w:rsid w:val="00E24E84"/>
    <w:rsid w:val="00E25DC5"/>
    <w:rsid w:val="00E2639A"/>
    <w:rsid w:val="00E26B55"/>
    <w:rsid w:val="00E277AC"/>
    <w:rsid w:val="00E313F2"/>
    <w:rsid w:val="00E31719"/>
    <w:rsid w:val="00E31C91"/>
    <w:rsid w:val="00E34301"/>
    <w:rsid w:val="00E34E51"/>
    <w:rsid w:val="00E35A94"/>
    <w:rsid w:val="00E36C28"/>
    <w:rsid w:val="00E37920"/>
    <w:rsid w:val="00E41DA7"/>
    <w:rsid w:val="00E42966"/>
    <w:rsid w:val="00E42CE3"/>
    <w:rsid w:val="00E433FC"/>
    <w:rsid w:val="00E44734"/>
    <w:rsid w:val="00E448D2"/>
    <w:rsid w:val="00E450E5"/>
    <w:rsid w:val="00E459C8"/>
    <w:rsid w:val="00E4715B"/>
    <w:rsid w:val="00E47794"/>
    <w:rsid w:val="00E47F57"/>
    <w:rsid w:val="00E500FF"/>
    <w:rsid w:val="00E50646"/>
    <w:rsid w:val="00E5103F"/>
    <w:rsid w:val="00E5170F"/>
    <w:rsid w:val="00E51DEF"/>
    <w:rsid w:val="00E56684"/>
    <w:rsid w:val="00E56AC1"/>
    <w:rsid w:val="00E573A6"/>
    <w:rsid w:val="00E61145"/>
    <w:rsid w:val="00E6170E"/>
    <w:rsid w:val="00E65AB4"/>
    <w:rsid w:val="00E66ED7"/>
    <w:rsid w:val="00E71531"/>
    <w:rsid w:val="00E718C5"/>
    <w:rsid w:val="00E71FF6"/>
    <w:rsid w:val="00E72D3B"/>
    <w:rsid w:val="00E73BE9"/>
    <w:rsid w:val="00E73F4D"/>
    <w:rsid w:val="00E74A87"/>
    <w:rsid w:val="00E74B20"/>
    <w:rsid w:val="00E74C01"/>
    <w:rsid w:val="00E755EC"/>
    <w:rsid w:val="00E75D50"/>
    <w:rsid w:val="00E7612F"/>
    <w:rsid w:val="00E76340"/>
    <w:rsid w:val="00E766EE"/>
    <w:rsid w:val="00E77A56"/>
    <w:rsid w:val="00E77C90"/>
    <w:rsid w:val="00E80EDE"/>
    <w:rsid w:val="00E82185"/>
    <w:rsid w:val="00E82B29"/>
    <w:rsid w:val="00E83270"/>
    <w:rsid w:val="00E834C4"/>
    <w:rsid w:val="00E83632"/>
    <w:rsid w:val="00E848FE"/>
    <w:rsid w:val="00E8534C"/>
    <w:rsid w:val="00E85831"/>
    <w:rsid w:val="00E85950"/>
    <w:rsid w:val="00E864C4"/>
    <w:rsid w:val="00E865DC"/>
    <w:rsid w:val="00E86CCB"/>
    <w:rsid w:val="00E87480"/>
    <w:rsid w:val="00E9074D"/>
    <w:rsid w:val="00E90BAE"/>
    <w:rsid w:val="00E91EBA"/>
    <w:rsid w:val="00E92FE1"/>
    <w:rsid w:val="00E93F20"/>
    <w:rsid w:val="00E961F4"/>
    <w:rsid w:val="00E9644D"/>
    <w:rsid w:val="00E97234"/>
    <w:rsid w:val="00EA03F7"/>
    <w:rsid w:val="00EA07DD"/>
    <w:rsid w:val="00EA0AA7"/>
    <w:rsid w:val="00EA3B08"/>
    <w:rsid w:val="00EA3DA8"/>
    <w:rsid w:val="00EA55ED"/>
    <w:rsid w:val="00EA6186"/>
    <w:rsid w:val="00EA79BE"/>
    <w:rsid w:val="00EA7C97"/>
    <w:rsid w:val="00EB024B"/>
    <w:rsid w:val="00EB1475"/>
    <w:rsid w:val="00EB1CD0"/>
    <w:rsid w:val="00EB1E6C"/>
    <w:rsid w:val="00EB216A"/>
    <w:rsid w:val="00EB234B"/>
    <w:rsid w:val="00EB278C"/>
    <w:rsid w:val="00EB35CF"/>
    <w:rsid w:val="00EB3CB1"/>
    <w:rsid w:val="00EB4478"/>
    <w:rsid w:val="00EB4733"/>
    <w:rsid w:val="00EB5A70"/>
    <w:rsid w:val="00EB62AF"/>
    <w:rsid w:val="00EB7414"/>
    <w:rsid w:val="00EB7F86"/>
    <w:rsid w:val="00EC0A5D"/>
    <w:rsid w:val="00EC39DB"/>
    <w:rsid w:val="00EC3EC8"/>
    <w:rsid w:val="00EC45D8"/>
    <w:rsid w:val="00EC5DE3"/>
    <w:rsid w:val="00EC7747"/>
    <w:rsid w:val="00ED064D"/>
    <w:rsid w:val="00ED0C3E"/>
    <w:rsid w:val="00ED1215"/>
    <w:rsid w:val="00ED27D4"/>
    <w:rsid w:val="00ED29FA"/>
    <w:rsid w:val="00ED301E"/>
    <w:rsid w:val="00ED3133"/>
    <w:rsid w:val="00ED34CB"/>
    <w:rsid w:val="00ED6915"/>
    <w:rsid w:val="00ED7C99"/>
    <w:rsid w:val="00EE02ED"/>
    <w:rsid w:val="00EE04D6"/>
    <w:rsid w:val="00EE1622"/>
    <w:rsid w:val="00EE180E"/>
    <w:rsid w:val="00EE1BA6"/>
    <w:rsid w:val="00EE2C73"/>
    <w:rsid w:val="00EE33BB"/>
    <w:rsid w:val="00EE460D"/>
    <w:rsid w:val="00EE6FBF"/>
    <w:rsid w:val="00EE7298"/>
    <w:rsid w:val="00EF008C"/>
    <w:rsid w:val="00EF0CF3"/>
    <w:rsid w:val="00EF1052"/>
    <w:rsid w:val="00EF19B0"/>
    <w:rsid w:val="00EF1C1F"/>
    <w:rsid w:val="00EF24D4"/>
    <w:rsid w:val="00EF251D"/>
    <w:rsid w:val="00EF3766"/>
    <w:rsid w:val="00EF3FE9"/>
    <w:rsid w:val="00EF50E4"/>
    <w:rsid w:val="00EF5147"/>
    <w:rsid w:val="00EF54A6"/>
    <w:rsid w:val="00EF7B2A"/>
    <w:rsid w:val="00F02375"/>
    <w:rsid w:val="00F04246"/>
    <w:rsid w:val="00F07831"/>
    <w:rsid w:val="00F113C4"/>
    <w:rsid w:val="00F11886"/>
    <w:rsid w:val="00F1327D"/>
    <w:rsid w:val="00F14C60"/>
    <w:rsid w:val="00F159B0"/>
    <w:rsid w:val="00F15D52"/>
    <w:rsid w:val="00F16AFC"/>
    <w:rsid w:val="00F1776A"/>
    <w:rsid w:val="00F20293"/>
    <w:rsid w:val="00F20B25"/>
    <w:rsid w:val="00F20EB3"/>
    <w:rsid w:val="00F2118E"/>
    <w:rsid w:val="00F2188B"/>
    <w:rsid w:val="00F22CA6"/>
    <w:rsid w:val="00F23EDE"/>
    <w:rsid w:val="00F247F2"/>
    <w:rsid w:val="00F24DB3"/>
    <w:rsid w:val="00F2644C"/>
    <w:rsid w:val="00F278FE"/>
    <w:rsid w:val="00F30CAA"/>
    <w:rsid w:val="00F31CB7"/>
    <w:rsid w:val="00F32385"/>
    <w:rsid w:val="00F36024"/>
    <w:rsid w:val="00F362FB"/>
    <w:rsid w:val="00F36D22"/>
    <w:rsid w:val="00F36F1C"/>
    <w:rsid w:val="00F41551"/>
    <w:rsid w:val="00F41E58"/>
    <w:rsid w:val="00F41F43"/>
    <w:rsid w:val="00F42108"/>
    <w:rsid w:val="00F43832"/>
    <w:rsid w:val="00F44E79"/>
    <w:rsid w:val="00F46415"/>
    <w:rsid w:val="00F46914"/>
    <w:rsid w:val="00F475C6"/>
    <w:rsid w:val="00F5104B"/>
    <w:rsid w:val="00F514F4"/>
    <w:rsid w:val="00F51FA9"/>
    <w:rsid w:val="00F52C8B"/>
    <w:rsid w:val="00F530EF"/>
    <w:rsid w:val="00F543E9"/>
    <w:rsid w:val="00F546FD"/>
    <w:rsid w:val="00F54876"/>
    <w:rsid w:val="00F55F78"/>
    <w:rsid w:val="00F56414"/>
    <w:rsid w:val="00F566B7"/>
    <w:rsid w:val="00F57F79"/>
    <w:rsid w:val="00F60384"/>
    <w:rsid w:val="00F60FE7"/>
    <w:rsid w:val="00F61A99"/>
    <w:rsid w:val="00F61F2E"/>
    <w:rsid w:val="00F64AA8"/>
    <w:rsid w:val="00F656B8"/>
    <w:rsid w:val="00F65ADD"/>
    <w:rsid w:val="00F65B73"/>
    <w:rsid w:val="00F65E42"/>
    <w:rsid w:val="00F66464"/>
    <w:rsid w:val="00F67DA7"/>
    <w:rsid w:val="00F7284B"/>
    <w:rsid w:val="00F72E6C"/>
    <w:rsid w:val="00F73267"/>
    <w:rsid w:val="00F73D3F"/>
    <w:rsid w:val="00F75176"/>
    <w:rsid w:val="00F76E88"/>
    <w:rsid w:val="00F77020"/>
    <w:rsid w:val="00F7765C"/>
    <w:rsid w:val="00F81933"/>
    <w:rsid w:val="00F81949"/>
    <w:rsid w:val="00F84E30"/>
    <w:rsid w:val="00F8510A"/>
    <w:rsid w:val="00F853EA"/>
    <w:rsid w:val="00F853F8"/>
    <w:rsid w:val="00F86DEC"/>
    <w:rsid w:val="00F87008"/>
    <w:rsid w:val="00F901FC"/>
    <w:rsid w:val="00F913E5"/>
    <w:rsid w:val="00F91FEC"/>
    <w:rsid w:val="00F945B8"/>
    <w:rsid w:val="00FA0EA1"/>
    <w:rsid w:val="00FA1D84"/>
    <w:rsid w:val="00FA271B"/>
    <w:rsid w:val="00FA2B14"/>
    <w:rsid w:val="00FA34DC"/>
    <w:rsid w:val="00FA4DDD"/>
    <w:rsid w:val="00FA57E6"/>
    <w:rsid w:val="00FA5D45"/>
    <w:rsid w:val="00FA7080"/>
    <w:rsid w:val="00FA7FE4"/>
    <w:rsid w:val="00FB1C0D"/>
    <w:rsid w:val="00FB49AA"/>
    <w:rsid w:val="00FB6BB8"/>
    <w:rsid w:val="00FC18DC"/>
    <w:rsid w:val="00FC1975"/>
    <w:rsid w:val="00FC1FA4"/>
    <w:rsid w:val="00FC240A"/>
    <w:rsid w:val="00FC2D18"/>
    <w:rsid w:val="00FC409A"/>
    <w:rsid w:val="00FC41DE"/>
    <w:rsid w:val="00FC638D"/>
    <w:rsid w:val="00FC6F49"/>
    <w:rsid w:val="00FD0762"/>
    <w:rsid w:val="00FD4EBD"/>
    <w:rsid w:val="00FD4F18"/>
    <w:rsid w:val="00FD5391"/>
    <w:rsid w:val="00FD7704"/>
    <w:rsid w:val="00FE02A4"/>
    <w:rsid w:val="00FE07D6"/>
    <w:rsid w:val="00FE3903"/>
    <w:rsid w:val="00FE3BF5"/>
    <w:rsid w:val="00FE49D0"/>
    <w:rsid w:val="00FE5034"/>
    <w:rsid w:val="00FE6218"/>
    <w:rsid w:val="00FE6398"/>
    <w:rsid w:val="00FE6911"/>
    <w:rsid w:val="00FE72FA"/>
    <w:rsid w:val="00FE7948"/>
    <w:rsid w:val="00FF2E50"/>
    <w:rsid w:val="00FF3A69"/>
    <w:rsid w:val="00FF461A"/>
    <w:rsid w:val="00FF4CD0"/>
    <w:rsid w:val="00FF5DAA"/>
    <w:rsid w:val="00FF5FB0"/>
    <w:rsid w:val="00FF79B7"/>
    <w:rsid w:val="00FF7DDC"/>
    <w:rsid w:val="01F06DC8"/>
    <w:rsid w:val="0CBE1A94"/>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192DBA7-B61A-44A6-910F-6E4B006FA9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unhideWhenUsed="1" w:qFormat="1"/>
    <w:lsdException w:name="heading 5" w:qFormat="1"/>
    <w:lsdException w:name="heading 6" w:qFormat="1"/>
    <w:lsdException w:name="heading 7" w:qFormat="1"/>
    <w:lsdException w:name="heading 8" w:qFormat="1"/>
    <w:lsdException w:name="heading 9" w:qFormat="1"/>
    <w:lsdException w:name="index 1" w:unhideWhenUsed="1" w:qFormat="1"/>
    <w:lsdException w:name="index 2" w:unhideWhenUsed="1" w:qFormat="1"/>
    <w:lsdException w:name="index 3" w:unhideWhenUsed="1" w:qFormat="1"/>
    <w:lsdException w:name="index 4" w:unhideWhenUsed="1" w:qFormat="1"/>
    <w:lsdException w:name="index 5" w:unhideWhenUsed="1" w:qFormat="1"/>
    <w:lsdException w:name="index 6" w:unhideWhenUsed="1" w:qFormat="1"/>
    <w:lsdException w:name="index 7" w:unhideWhenUsed="1" w:qFormat="1"/>
    <w:lsdException w:name="index 8" w:unhideWhenUsed="1" w:qFormat="1"/>
    <w:lsdException w:name="index 9" w:unhideWhenUsed="1" w:qFormat="1"/>
    <w:lsdException w:name="toc 1" w:uiPriority="39" w:unhideWhenUsed="1" w:qFormat="1"/>
    <w:lsdException w:name="toc 2" w:uiPriority="39" w:unhideWhenUsed="1" w:qFormat="1"/>
    <w:lsdException w:name="toc 3" w:uiPriority="39" w:unhideWhenUsed="1" w:qFormat="1"/>
    <w:lsdException w:name="toc 4" w:unhideWhenUsed="1" w:qFormat="1"/>
    <w:lsdException w:name="toc 5" w:unhideWhenUsed="1" w:qFormat="1"/>
    <w:lsdException w:name="toc 6" w:unhideWhenUsed="1" w:qFormat="1"/>
    <w:lsdException w:name="toc 7" w:unhideWhenUsed="1" w:qFormat="1"/>
    <w:lsdException w:name="toc 8" w:unhideWhenUsed="1" w:qFormat="1"/>
    <w:lsdException w:name="toc 9" w:unhideWhenUsed="1" w:qFormat="1"/>
    <w:lsdException w:name="Normal Indent" w:unhideWhenUsed="1" w:qFormat="1"/>
    <w:lsdException w:name="footnote text" w:unhideWhenUsed="1" w:qFormat="1"/>
    <w:lsdException w:name="annotation text" w:unhideWhenUsed="1" w:qFormat="1"/>
    <w:lsdException w:name="header" w:unhideWhenUsed="1" w:qFormat="1"/>
    <w:lsdException w:name="footer" w:unhideWhenUsed="1" w:qFormat="1"/>
    <w:lsdException w:name="index heading" w:unhideWhenUsed="1" w:qFormat="1"/>
    <w:lsdException w:name="caption" w:qFormat="1"/>
    <w:lsdException w:name="table of figures" w:unhideWhenUsed="1" w:qFormat="1"/>
    <w:lsdException w:name="envelope address" w:unhideWhenUsed="1" w:qFormat="1"/>
    <w:lsdException w:name="envelope return" w:unhideWhenUsed="1" w:qFormat="1"/>
    <w:lsdException w:name="footnote reference" w:semiHidden="1" w:uiPriority="99" w:unhideWhenUsed="1"/>
    <w:lsdException w:name="annotation reference" w:unhideWhenUsed="1" w:qFormat="1"/>
    <w:lsdException w:name="line number" w:semiHidden="1" w:uiPriority="99" w:unhideWhenUsed="1"/>
    <w:lsdException w:name="page number" w:semiHidden="1" w:uiPriority="99" w:unhideWhenUsed="1"/>
    <w:lsdException w:name="endnote reference" w:semiHidden="1" w:uiPriority="99" w:unhideWhenUsed="1"/>
    <w:lsdException w:name="endnote text" w:unhideWhenUsed="1" w:qFormat="1"/>
    <w:lsdException w:name="table of authorities" w:unhideWhenUsed="1" w:qFormat="1"/>
    <w:lsdException w:name="macro" w:unhideWhenUsed="1" w:qFormat="1"/>
    <w:lsdException w:name="toa heading" w:unhideWhenUsed="1" w:qFormat="1"/>
    <w:lsdException w:name="List" w:unhideWhenUsed="1" w:qFormat="1"/>
    <w:lsdException w:name="List Bullet" w:unhideWhenUsed="1" w:qFormat="1"/>
    <w:lsdException w:name="List Number" w:unhideWhenUsed="1" w:qFormat="1"/>
    <w:lsdException w:name="List 2" w:unhideWhenUsed="1" w:qFormat="1"/>
    <w:lsdException w:name="List 3" w:unhideWhenUsed="1" w:qFormat="1"/>
    <w:lsdException w:name="List 4" w:unhideWhenUsed="1" w:qFormat="1"/>
    <w:lsdException w:name="List 5" w:unhideWhenUsed="1" w:qFormat="1"/>
    <w:lsdException w:name="List Bullet 2" w:unhideWhenUsed="1" w:qFormat="1"/>
    <w:lsdException w:name="List Bullet 3" w:unhideWhenUsed="1" w:qFormat="1"/>
    <w:lsdException w:name="List Bullet 4" w:unhideWhenUsed="1" w:qFormat="1"/>
    <w:lsdException w:name="List Bullet 5" w:unhideWhenUsed="1" w:qFormat="1"/>
    <w:lsdException w:name="List Number 2" w:unhideWhenUsed="1" w:qFormat="1"/>
    <w:lsdException w:name="List Number 3" w:unhideWhenUsed="1" w:qFormat="1"/>
    <w:lsdException w:name="List Number 4" w:unhideWhenUsed="1" w:qFormat="1"/>
    <w:lsdException w:name="List Number 5" w:unhideWhenUsed="1" w:qFormat="1"/>
    <w:lsdException w:name="Title" w:qFormat="1"/>
    <w:lsdException w:name="Closing" w:unhideWhenUsed="1" w:qFormat="1"/>
    <w:lsdException w:name="Signature" w:qFormat="1"/>
    <w:lsdException w:name="Default Paragraph Font" w:semiHidden="1" w:uiPriority="1" w:unhideWhenUsed="1" w:qFormat="1"/>
    <w:lsdException w:name="Body Text" w:unhideWhenUsed="1" w:qFormat="1"/>
    <w:lsdException w:name="Body Text Indent" w:semiHidden="1" w:uiPriority="99" w:unhideWhenUsed="1"/>
    <w:lsdException w:name="List Continue" w:unhideWhenUsed="1" w:qFormat="1"/>
    <w:lsdException w:name="List Continue 2" w:unhideWhenUsed="1" w:qFormat="1"/>
    <w:lsdException w:name="List Continue 3" w:unhideWhenUsed="1" w:qFormat="1"/>
    <w:lsdException w:name="List Continue 4" w:unhideWhenUsed="1" w:qFormat="1"/>
    <w:lsdException w:name="List Continue 5" w:unhideWhenUsed="1" w:qFormat="1"/>
    <w:lsdException w:name="Message Header" w:unhideWhenUsed="1" w:qFormat="1"/>
    <w:lsdException w:name="Subtitle" w:qFormat="1"/>
    <w:lsdException w:name="Salutation" w:unhideWhenUsed="1" w:qFormat="1"/>
    <w:lsdException w:name="Date" w:unhideWhenUsed="1" w:qFormat="1"/>
    <w:lsdException w:name="Body Text First Indent" w:unhideWhenUsed="1" w:qFormat="1"/>
    <w:lsdException w:name="Body Text First Indent 2" w:unhideWhenUsed="1" w:qFormat="1"/>
    <w:lsdException w:name="Note Heading" w:unhideWhenUsed="1" w:qFormat="1"/>
    <w:lsdException w:name="Body Text 2" w:unhideWhenUsed="1" w:qFormat="1"/>
    <w:lsdException w:name="Body Text 3" w:unhideWhenUsed="1" w:qFormat="1"/>
    <w:lsdException w:name="Body Text Indent 2" w:unhideWhenUsed="1" w:qFormat="1"/>
    <w:lsdException w:name="Body Text Indent 3" w:unhideWhenUsed="1" w:qFormat="1"/>
    <w:lsdException w:name="Block Text" w:unhideWhenUsed="1" w:qFormat="1"/>
    <w:lsdException w:name="Hyperlink" w:uiPriority="99" w:unhideWhenUsed="1" w:qFormat="1"/>
    <w:lsdException w:name="FollowedHyperlink" w:uiPriority="99" w:unhideWhenUsed="1" w:qFormat="1"/>
    <w:lsdException w:name="Strong" w:uiPriority="22" w:qFormat="1"/>
    <w:lsdException w:name="Emphasis" w:uiPriority="20" w:qFormat="1"/>
    <w:lsdException w:name="Document Map" w:unhideWhenUsed="1" w:qFormat="1"/>
    <w:lsdException w:name="Plain Text" w:unhideWhenUsed="1" w:qFormat="1"/>
    <w:lsdException w:name="E-mail Signature" w:unhideWhenUsed="1" w:qFormat="1"/>
    <w:lsdException w:name="HTML Top of Form" w:semiHidden="1" w:uiPriority="99" w:unhideWhenUsed="1"/>
    <w:lsdException w:name="HTML Bottom of Form" w:semiHidden="1" w:uiPriority="99" w:unhideWhenUsed="1"/>
    <w:lsdException w:name="Normal (Web)" w:unhideWhenUsed="1" w:qFormat="1"/>
    <w:lsdException w:name="HTML Acronym" w:semiHidden="1" w:uiPriority="99" w:unhideWhenUsed="1"/>
    <w:lsdException w:name="HTML Address" w:unhideWhenUsed="1" w:qFormat="1"/>
    <w:lsdException w:name="HTML Cite" w:semiHidden="1" w:uiPriority="99" w:unhideWhenUsed="1"/>
    <w:lsdException w:name="HTML Code" w:unhideWhenUsed="1" w:qFormat="1"/>
    <w:lsdException w:name="HTML Definition" w:semiHidden="1" w:uiPriority="99" w:unhideWhenUsed="1"/>
    <w:lsdException w:name="HTML Keyboard" w:semiHidden="1" w:uiPriority="99" w:unhideWhenUsed="1"/>
    <w:lsdException w:name="HTML Preformatted"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qFormat="1"/>
    <w:lsdException w:name="annotation subject"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unhideWhenUsed="1" w:qFormat="1"/>
    <w:lsdException w:name="Table Grid" w:qFormat="1"/>
    <w:lsdException w:name="Table Theme" w:semiHidden="1" w:uiPriority="99"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Pr>
      <w:rFonts w:eastAsia="Times New Roman"/>
      <w:sz w:val="24"/>
      <w:szCs w:val="24"/>
      <w:lang w:val="sv-SE"/>
    </w:rPr>
  </w:style>
  <w:style w:type="paragraph" w:styleId="1">
    <w:name w:val="heading 1"/>
    <w:basedOn w:val="a1"/>
    <w:next w:val="a1"/>
    <w:link w:val="1Char"/>
    <w:qFormat/>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21">
    <w:name w:val="heading 2"/>
    <w:basedOn w:val="a1"/>
    <w:next w:val="a1"/>
    <w:link w:val="2Char"/>
    <w:uiPriority w:val="9"/>
    <w:qFormat/>
    <w:pPr>
      <w:keepNext/>
      <w:keepLines/>
      <w:spacing w:before="200" w:line="300" w:lineRule="auto"/>
      <w:outlineLvl w:val="1"/>
    </w:pPr>
    <w:rPr>
      <w:rFonts w:ascii="Baskerville Old Face" w:eastAsia="宋体" w:hAnsi="Baskerville Old Face"/>
      <w:b/>
      <w:bCs/>
      <w:color w:val="405242"/>
      <w:sz w:val="26"/>
      <w:szCs w:val="26"/>
      <w:lang w:val="en-US"/>
    </w:rPr>
  </w:style>
  <w:style w:type="paragraph" w:styleId="31">
    <w:name w:val="heading 3"/>
    <w:basedOn w:val="a1"/>
    <w:link w:val="3Char"/>
    <w:uiPriority w:val="9"/>
    <w:qFormat/>
    <w:pPr>
      <w:spacing w:before="100" w:beforeAutospacing="1" w:after="100" w:afterAutospacing="1"/>
      <w:outlineLvl w:val="2"/>
    </w:pPr>
    <w:rPr>
      <w:b/>
      <w:bCs/>
      <w:sz w:val="27"/>
      <w:szCs w:val="27"/>
    </w:rPr>
  </w:style>
  <w:style w:type="paragraph" w:styleId="41">
    <w:name w:val="heading 4"/>
    <w:basedOn w:val="a1"/>
    <w:next w:val="a1"/>
    <w:link w:val="4Char"/>
    <w:unhideWhenUsed/>
    <w:qFormat/>
    <w:pPr>
      <w:keepNext/>
      <w:keepLines/>
      <w:spacing w:before="40"/>
      <w:outlineLvl w:val="3"/>
    </w:pPr>
    <w:rPr>
      <w:rFonts w:asciiTheme="majorHAnsi" w:eastAsiaTheme="majorEastAsia" w:hAnsiTheme="majorHAnsi" w:cstheme="majorBidi"/>
      <w:i/>
      <w:iCs/>
      <w:color w:val="2F5496" w:themeColor="accent1" w:themeShade="BF"/>
    </w:rPr>
  </w:style>
  <w:style w:type="paragraph" w:styleId="51">
    <w:name w:val="heading 5"/>
    <w:basedOn w:val="a1"/>
    <w:next w:val="a1"/>
    <w:link w:val="5Char"/>
    <w:qFormat/>
    <w:pPr>
      <w:keepNext/>
      <w:keepLines/>
      <w:spacing w:before="200" w:line="300" w:lineRule="auto"/>
      <w:outlineLvl w:val="4"/>
    </w:pPr>
    <w:rPr>
      <w:rFonts w:ascii="Baskerville Old Face" w:eastAsia="宋体" w:hAnsi="Baskerville Old Face"/>
      <w:color w:val="1F2820"/>
      <w:sz w:val="22"/>
      <w:szCs w:val="22"/>
      <w:lang w:val="en-US"/>
    </w:rPr>
  </w:style>
  <w:style w:type="paragraph" w:styleId="6">
    <w:name w:val="heading 6"/>
    <w:basedOn w:val="a1"/>
    <w:next w:val="a1"/>
    <w:link w:val="6Char"/>
    <w:qFormat/>
    <w:pPr>
      <w:keepNext/>
      <w:keepLines/>
      <w:spacing w:before="200" w:line="300" w:lineRule="auto"/>
      <w:outlineLvl w:val="5"/>
    </w:pPr>
    <w:rPr>
      <w:rFonts w:ascii="Baskerville Old Face" w:eastAsia="宋体" w:hAnsi="Baskerville Old Face"/>
      <w:i/>
      <w:iCs/>
      <w:color w:val="1F2820"/>
      <w:sz w:val="22"/>
      <w:szCs w:val="22"/>
      <w:lang w:val="en-US"/>
    </w:rPr>
  </w:style>
  <w:style w:type="paragraph" w:styleId="7">
    <w:name w:val="heading 7"/>
    <w:basedOn w:val="a1"/>
    <w:next w:val="a1"/>
    <w:link w:val="7Char"/>
    <w:qFormat/>
    <w:pPr>
      <w:keepNext/>
      <w:keepLines/>
      <w:spacing w:before="200" w:line="300" w:lineRule="auto"/>
      <w:outlineLvl w:val="6"/>
    </w:pPr>
    <w:rPr>
      <w:rFonts w:ascii="Baskerville Old Face" w:eastAsia="宋体" w:hAnsi="Baskerville Old Face"/>
      <w:i/>
      <w:iCs/>
      <w:color w:val="3F3F3F"/>
      <w:sz w:val="22"/>
      <w:szCs w:val="22"/>
      <w:lang w:val="en-US"/>
    </w:rPr>
  </w:style>
  <w:style w:type="paragraph" w:styleId="8">
    <w:name w:val="heading 8"/>
    <w:basedOn w:val="a1"/>
    <w:next w:val="a1"/>
    <w:link w:val="8Char"/>
    <w:qFormat/>
    <w:pPr>
      <w:keepNext/>
      <w:keepLines/>
      <w:spacing w:before="200" w:line="300" w:lineRule="auto"/>
      <w:outlineLvl w:val="7"/>
    </w:pPr>
    <w:rPr>
      <w:rFonts w:ascii="Baskerville Old Face" w:eastAsia="宋体" w:hAnsi="Baskerville Old Face"/>
      <w:color w:val="3F3F3F"/>
      <w:sz w:val="20"/>
      <w:szCs w:val="20"/>
      <w:lang w:val="en-US"/>
    </w:rPr>
  </w:style>
  <w:style w:type="paragraph" w:styleId="9">
    <w:name w:val="heading 9"/>
    <w:basedOn w:val="a1"/>
    <w:next w:val="a1"/>
    <w:link w:val="9Char"/>
    <w:qFormat/>
    <w:pPr>
      <w:keepNext/>
      <w:keepLines/>
      <w:spacing w:before="200" w:line="300" w:lineRule="auto"/>
      <w:outlineLvl w:val="8"/>
    </w:pPr>
    <w:rPr>
      <w:rFonts w:ascii="Baskerville Old Face" w:eastAsia="宋体" w:hAnsi="Baskerville Old Face"/>
      <w:i/>
      <w:iCs/>
      <w:color w:val="3F3F3F"/>
      <w:sz w:val="20"/>
      <w:szCs w:val="20"/>
      <w:lang w:val="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Char"/>
    <w:unhideWhenUsed/>
    <w:qFormat/>
    <w:pPr>
      <w:tabs>
        <w:tab w:val="left" w:pos="480"/>
        <w:tab w:val="left" w:pos="960"/>
        <w:tab w:val="left" w:pos="1440"/>
        <w:tab w:val="left" w:pos="1920"/>
        <w:tab w:val="left" w:pos="2400"/>
        <w:tab w:val="left" w:pos="2880"/>
        <w:tab w:val="left" w:pos="3360"/>
        <w:tab w:val="left" w:pos="3840"/>
        <w:tab w:val="left" w:pos="4320"/>
      </w:tabs>
      <w:spacing w:line="300" w:lineRule="auto"/>
    </w:pPr>
    <w:rPr>
      <w:rFonts w:ascii="Consolas" w:hAnsi="Consolas"/>
    </w:rPr>
  </w:style>
  <w:style w:type="paragraph" w:styleId="32">
    <w:name w:val="List 3"/>
    <w:basedOn w:val="a1"/>
    <w:unhideWhenUsed/>
    <w:qFormat/>
    <w:pPr>
      <w:spacing w:line="300" w:lineRule="auto"/>
      <w:ind w:left="1080" w:hanging="360"/>
      <w:contextualSpacing/>
    </w:pPr>
    <w:rPr>
      <w:rFonts w:ascii="Baskerville Old Face" w:eastAsia="宋体" w:hAnsi="Baskerville Old Face"/>
      <w:sz w:val="22"/>
      <w:szCs w:val="22"/>
      <w:lang w:val="en-US"/>
    </w:rPr>
  </w:style>
  <w:style w:type="paragraph" w:styleId="70">
    <w:name w:val="toc 7"/>
    <w:basedOn w:val="a1"/>
    <w:next w:val="a1"/>
    <w:unhideWhenUsed/>
    <w:qFormat/>
    <w:pPr>
      <w:spacing w:line="300" w:lineRule="auto"/>
      <w:ind w:leftChars="1200" w:left="2520"/>
    </w:pPr>
    <w:rPr>
      <w:rFonts w:ascii="Baskerville Old Face" w:eastAsia="宋体" w:hAnsi="Baskerville Old Face"/>
      <w:sz w:val="22"/>
      <w:szCs w:val="22"/>
      <w:lang w:val="en-US"/>
    </w:rPr>
  </w:style>
  <w:style w:type="paragraph" w:styleId="2">
    <w:name w:val="List Number 2"/>
    <w:basedOn w:val="a1"/>
    <w:unhideWhenUsed/>
    <w:qFormat/>
    <w:pPr>
      <w:numPr>
        <w:numId w:val="1"/>
      </w:numPr>
      <w:spacing w:line="300" w:lineRule="auto"/>
      <w:contextualSpacing/>
    </w:pPr>
    <w:rPr>
      <w:rFonts w:ascii="Baskerville Old Face" w:eastAsia="宋体" w:hAnsi="Baskerville Old Face"/>
      <w:sz w:val="22"/>
      <w:szCs w:val="22"/>
      <w:lang w:val="en-US"/>
    </w:rPr>
  </w:style>
  <w:style w:type="paragraph" w:styleId="a6">
    <w:name w:val="table of authorities"/>
    <w:basedOn w:val="a1"/>
    <w:next w:val="a1"/>
    <w:unhideWhenUsed/>
    <w:qFormat/>
    <w:pPr>
      <w:spacing w:line="300" w:lineRule="auto"/>
      <w:ind w:left="220" w:hanging="220"/>
    </w:pPr>
    <w:rPr>
      <w:rFonts w:ascii="Baskerville Old Face" w:eastAsia="宋体" w:hAnsi="Baskerville Old Face"/>
      <w:sz w:val="22"/>
      <w:szCs w:val="22"/>
      <w:lang w:val="en-US"/>
    </w:rPr>
  </w:style>
  <w:style w:type="paragraph" w:styleId="a7">
    <w:name w:val="Note Heading"/>
    <w:basedOn w:val="a1"/>
    <w:next w:val="a1"/>
    <w:link w:val="Char0"/>
    <w:unhideWhenUsed/>
    <w:qFormat/>
    <w:rPr>
      <w:rFonts w:ascii="Baskerville Old Face" w:eastAsia="宋体" w:hAnsi="Baskerville Old Face"/>
      <w:sz w:val="22"/>
      <w:szCs w:val="22"/>
      <w:lang w:val="en-US"/>
    </w:rPr>
  </w:style>
  <w:style w:type="paragraph" w:styleId="40">
    <w:name w:val="List Bullet 4"/>
    <w:basedOn w:val="a1"/>
    <w:unhideWhenUsed/>
    <w:qFormat/>
    <w:pPr>
      <w:numPr>
        <w:numId w:val="2"/>
      </w:numPr>
      <w:spacing w:line="300" w:lineRule="auto"/>
      <w:contextualSpacing/>
    </w:pPr>
    <w:rPr>
      <w:rFonts w:ascii="Baskerville Old Face" w:eastAsia="宋体" w:hAnsi="Baskerville Old Face"/>
      <w:sz w:val="22"/>
      <w:szCs w:val="22"/>
      <w:lang w:val="en-US"/>
    </w:rPr>
  </w:style>
  <w:style w:type="paragraph" w:styleId="80">
    <w:name w:val="index 8"/>
    <w:basedOn w:val="a1"/>
    <w:next w:val="a1"/>
    <w:unhideWhenUsed/>
    <w:qFormat/>
    <w:pPr>
      <w:ind w:left="1760" w:hanging="220"/>
    </w:pPr>
    <w:rPr>
      <w:rFonts w:ascii="Baskerville Old Face" w:eastAsia="宋体" w:hAnsi="Baskerville Old Face"/>
      <w:sz w:val="22"/>
      <w:szCs w:val="22"/>
      <w:lang w:val="en-US"/>
    </w:rPr>
  </w:style>
  <w:style w:type="paragraph" w:styleId="a8">
    <w:name w:val="E-mail Signature"/>
    <w:basedOn w:val="a1"/>
    <w:link w:val="Char1"/>
    <w:unhideWhenUsed/>
    <w:qFormat/>
    <w:rPr>
      <w:rFonts w:ascii="Baskerville Old Face" w:eastAsia="宋体" w:hAnsi="Baskerville Old Face"/>
      <w:sz w:val="22"/>
      <w:szCs w:val="22"/>
      <w:lang w:val="en-US"/>
    </w:rPr>
  </w:style>
  <w:style w:type="paragraph" w:styleId="a">
    <w:name w:val="List Number"/>
    <w:basedOn w:val="a1"/>
    <w:unhideWhenUsed/>
    <w:qFormat/>
    <w:pPr>
      <w:numPr>
        <w:numId w:val="3"/>
      </w:numPr>
      <w:spacing w:line="300" w:lineRule="auto"/>
      <w:contextualSpacing/>
    </w:pPr>
    <w:rPr>
      <w:rFonts w:ascii="Baskerville Old Face" w:eastAsia="宋体" w:hAnsi="Baskerville Old Face"/>
      <w:sz w:val="22"/>
      <w:szCs w:val="22"/>
      <w:lang w:val="en-US"/>
    </w:rPr>
  </w:style>
  <w:style w:type="paragraph" w:styleId="a9">
    <w:name w:val="Normal Indent"/>
    <w:basedOn w:val="a1"/>
    <w:unhideWhenUsed/>
    <w:qFormat/>
    <w:pPr>
      <w:spacing w:line="300" w:lineRule="auto"/>
      <w:ind w:left="720"/>
    </w:pPr>
    <w:rPr>
      <w:rFonts w:ascii="Baskerville Old Face" w:eastAsia="宋体" w:hAnsi="Baskerville Old Face"/>
      <w:sz w:val="22"/>
      <w:szCs w:val="22"/>
      <w:lang w:val="en-US"/>
    </w:rPr>
  </w:style>
  <w:style w:type="paragraph" w:styleId="aa">
    <w:name w:val="caption"/>
    <w:basedOn w:val="a1"/>
    <w:next w:val="a1"/>
    <w:qFormat/>
    <w:pPr>
      <w:spacing w:after="200"/>
    </w:pPr>
    <w:rPr>
      <w:rFonts w:ascii="Baskerville Old Face" w:eastAsia="宋体" w:hAnsi="Baskerville Old Face"/>
      <w:b/>
      <w:bCs/>
      <w:color w:val="405242"/>
      <w:sz w:val="18"/>
      <w:szCs w:val="18"/>
      <w:lang w:val="en-US"/>
    </w:rPr>
  </w:style>
  <w:style w:type="paragraph" w:styleId="52">
    <w:name w:val="index 5"/>
    <w:basedOn w:val="a1"/>
    <w:next w:val="a1"/>
    <w:unhideWhenUsed/>
    <w:qFormat/>
    <w:pPr>
      <w:ind w:left="1100" w:hanging="220"/>
    </w:pPr>
    <w:rPr>
      <w:rFonts w:ascii="Baskerville Old Face" w:eastAsia="宋体" w:hAnsi="Baskerville Old Face"/>
      <w:sz w:val="22"/>
      <w:szCs w:val="22"/>
      <w:lang w:val="en-US"/>
    </w:rPr>
  </w:style>
  <w:style w:type="paragraph" w:styleId="a0">
    <w:name w:val="List Bullet"/>
    <w:basedOn w:val="a1"/>
    <w:unhideWhenUsed/>
    <w:qFormat/>
    <w:pPr>
      <w:numPr>
        <w:numId w:val="4"/>
      </w:numPr>
      <w:spacing w:line="300" w:lineRule="auto"/>
      <w:contextualSpacing/>
    </w:pPr>
    <w:rPr>
      <w:rFonts w:ascii="Baskerville Old Face" w:eastAsia="宋体" w:hAnsi="Baskerville Old Face"/>
      <w:sz w:val="22"/>
      <w:szCs w:val="22"/>
      <w:lang w:val="en-US"/>
    </w:rPr>
  </w:style>
  <w:style w:type="paragraph" w:styleId="ab">
    <w:name w:val="envelope address"/>
    <w:basedOn w:val="a1"/>
    <w:unhideWhenUsed/>
    <w:qFormat/>
    <w:pPr>
      <w:framePr w:w="7920" w:h="1980" w:hRule="exact" w:hSpace="180" w:wrap="around" w:hAnchor="page" w:xAlign="center" w:yAlign="bottom"/>
      <w:ind w:left="2880"/>
    </w:pPr>
    <w:rPr>
      <w:rFonts w:ascii="Baskerville Old Face" w:eastAsia="宋体" w:hAnsi="Baskerville Old Face"/>
      <w:lang w:val="en-US"/>
    </w:rPr>
  </w:style>
  <w:style w:type="paragraph" w:styleId="ac">
    <w:name w:val="Document Map"/>
    <w:basedOn w:val="a1"/>
    <w:link w:val="Char2"/>
    <w:unhideWhenUsed/>
    <w:qFormat/>
    <w:rPr>
      <w:rFonts w:ascii="Tahoma" w:eastAsia="宋体" w:hAnsi="Tahoma" w:cs="Tahoma"/>
      <w:sz w:val="16"/>
      <w:szCs w:val="16"/>
      <w:lang w:val="en-US"/>
    </w:rPr>
  </w:style>
  <w:style w:type="paragraph" w:styleId="ad">
    <w:name w:val="toa heading"/>
    <w:basedOn w:val="a1"/>
    <w:next w:val="a1"/>
    <w:unhideWhenUsed/>
    <w:qFormat/>
    <w:pPr>
      <w:spacing w:before="120" w:line="300" w:lineRule="auto"/>
    </w:pPr>
    <w:rPr>
      <w:rFonts w:ascii="Baskerville Old Face" w:eastAsia="宋体" w:hAnsi="Baskerville Old Face"/>
      <w:b/>
      <w:bCs/>
      <w:lang w:val="en-US"/>
    </w:rPr>
  </w:style>
  <w:style w:type="paragraph" w:styleId="ae">
    <w:name w:val="annotation text"/>
    <w:basedOn w:val="a1"/>
    <w:link w:val="Char3"/>
    <w:unhideWhenUsed/>
    <w:qFormat/>
    <w:rPr>
      <w:sz w:val="20"/>
      <w:szCs w:val="20"/>
    </w:rPr>
  </w:style>
  <w:style w:type="paragraph" w:styleId="60">
    <w:name w:val="index 6"/>
    <w:basedOn w:val="a1"/>
    <w:next w:val="a1"/>
    <w:unhideWhenUsed/>
    <w:qFormat/>
    <w:pPr>
      <w:ind w:left="1320" w:hanging="220"/>
    </w:pPr>
    <w:rPr>
      <w:rFonts w:ascii="Baskerville Old Face" w:eastAsia="宋体" w:hAnsi="Baskerville Old Face"/>
      <w:sz w:val="22"/>
      <w:szCs w:val="22"/>
      <w:lang w:val="en-US"/>
    </w:rPr>
  </w:style>
  <w:style w:type="paragraph" w:styleId="af">
    <w:name w:val="Salutation"/>
    <w:basedOn w:val="a1"/>
    <w:next w:val="a1"/>
    <w:link w:val="Char4"/>
    <w:unhideWhenUsed/>
    <w:qFormat/>
    <w:pPr>
      <w:spacing w:line="300" w:lineRule="auto"/>
    </w:pPr>
    <w:rPr>
      <w:rFonts w:ascii="Baskerville Old Face" w:eastAsia="宋体" w:hAnsi="Baskerville Old Face"/>
      <w:sz w:val="22"/>
      <w:szCs w:val="22"/>
      <w:lang w:val="en-US"/>
    </w:rPr>
  </w:style>
  <w:style w:type="paragraph" w:styleId="33">
    <w:name w:val="Body Text 3"/>
    <w:basedOn w:val="a1"/>
    <w:link w:val="3Char0"/>
    <w:unhideWhenUsed/>
    <w:qFormat/>
    <w:pPr>
      <w:spacing w:after="120" w:line="300" w:lineRule="auto"/>
    </w:pPr>
    <w:rPr>
      <w:rFonts w:ascii="Baskerville Old Face" w:eastAsia="宋体" w:hAnsi="Baskerville Old Face"/>
      <w:sz w:val="16"/>
      <w:szCs w:val="16"/>
      <w:lang w:val="en-US"/>
    </w:rPr>
  </w:style>
  <w:style w:type="paragraph" w:styleId="af0">
    <w:name w:val="Closing"/>
    <w:basedOn w:val="a1"/>
    <w:link w:val="Char5"/>
    <w:unhideWhenUsed/>
    <w:qFormat/>
    <w:pPr>
      <w:ind w:left="4320"/>
    </w:pPr>
    <w:rPr>
      <w:rFonts w:ascii="Baskerville Old Face" w:eastAsia="宋体" w:hAnsi="Baskerville Old Face"/>
      <w:sz w:val="22"/>
      <w:szCs w:val="22"/>
      <w:lang w:val="en-US"/>
    </w:rPr>
  </w:style>
  <w:style w:type="paragraph" w:styleId="30">
    <w:name w:val="List Bullet 3"/>
    <w:basedOn w:val="a1"/>
    <w:unhideWhenUsed/>
    <w:qFormat/>
    <w:pPr>
      <w:numPr>
        <w:numId w:val="5"/>
      </w:numPr>
      <w:spacing w:line="300" w:lineRule="auto"/>
      <w:contextualSpacing/>
    </w:pPr>
    <w:rPr>
      <w:rFonts w:ascii="Baskerville Old Face" w:eastAsia="宋体" w:hAnsi="Baskerville Old Face"/>
      <w:sz w:val="22"/>
      <w:szCs w:val="22"/>
      <w:lang w:val="en-US"/>
    </w:rPr>
  </w:style>
  <w:style w:type="paragraph" w:styleId="af1">
    <w:name w:val="Body Text"/>
    <w:basedOn w:val="a1"/>
    <w:link w:val="Char6"/>
    <w:unhideWhenUsed/>
    <w:qFormat/>
    <w:pPr>
      <w:spacing w:after="120"/>
    </w:pPr>
  </w:style>
  <w:style w:type="paragraph" w:styleId="af2">
    <w:name w:val="Body Text Indent"/>
    <w:basedOn w:val="a1"/>
    <w:link w:val="Char7"/>
    <w:uiPriority w:val="99"/>
    <w:semiHidden/>
    <w:unhideWhenUsed/>
    <w:pPr>
      <w:spacing w:after="120"/>
      <w:ind w:leftChars="200" w:left="420"/>
    </w:pPr>
  </w:style>
  <w:style w:type="paragraph" w:styleId="3">
    <w:name w:val="List Number 3"/>
    <w:basedOn w:val="a1"/>
    <w:unhideWhenUsed/>
    <w:qFormat/>
    <w:pPr>
      <w:numPr>
        <w:numId w:val="6"/>
      </w:numPr>
      <w:spacing w:line="300" w:lineRule="auto"/>
      <w:contextualSpacing/>
    </w:pPr>
    <w:rPr>
      <w:rFonts w:ascii="Baskerville Old Face" w:eastAsia="宋体" w:hAnsi="Baskerville Old Face"/>
      <w:sz w:val="22"/>
      <w:szCs w:val="22"/>
      <w:lang w:val="en-US"/>
    </w:rPr>
  </w:style>
  <w:style w:type="paragraph" w:styleId="22">
    <w:name w:val="List 2"/>
    <w:basedOn w:val="a1"/>
    <w:unhideWhenUsed/>
    <w:qFormat/>
    <w:pPr>
      <w:spacing w:line="300" w:lineRule="auto"/>
      <w:ind w:left="720" w:hanging="360"/>
      <w:contextualSpacing/>
    </w:pPr>
    <w:rPr>
      <w:rFonts w:ascii="Baskerville Old Face" w:eastAsia="宋体" w:hAnsi="Baskerville Old Face"/>
      <w:sz w:val="22"/>
      <w:szCs w:val="22"/>
      <w:lang w:val="en-US"/>
    </w:rPr>
  </w:style>
  <w:style w:type="paragraph" w:styleId="af3">
    <w:name w:val="List Continue"/>
    <w:basedOn w:val="a1"/>
    <w:unhideWhenUsed/>
    <w:qFormat/>
    <w:pPr>
      <w:spacing w:after="120" w:line="300" w:lineRule="auto"/>
      <w:ind w:left="360"/>
      <w:contextualSpacing/>
    </w:pPr>
    <w:rPr>
      <w:rFonts w:ascii="Baskerville Old Face" w:eastAsia="宋体" w:hAnsi="Baskerville Old Face"/>
      <w:sz w:val="22"/>
      <w:szCs w:val="22"/>
      <w:lang w:val="en-US"/>
    </w:rPr>
  </w:style>
  <w:style w:type="paragraph" w:styleId="af4">
    <w:name w:val="Block Text"/>
    <w:basedOn w:val="a1"/>
    <w:unhideWhenUsed/>
    <w:qFormat/>
    <w:pPr>
      <w:pBdr>
        <w:top w:val="single" w:sz="2" w:space="10" w:color="405242"/>
        <w:left w:val="single" w:sz="2" w:space="10" w:color="405242"/>
        <w:bottom w:val="single" w:sz="2" w:space="10" w:color="405242"/>
        <w:right w:val="single" w:sz="2" w:space="10" w:color="405242"/>
      </w:pBdr>
      <w:spacing w:line="300" w:lineRule="auto"/>
      <w:ind w:left="1152" w:right="1152"/>
    </w:pPr>
    <w:rPr>
      <w:rFonts w:ascii="Baskerville Old Face" w:eastAsia="宋体" w:hAnsi="Baskerville Old Face"/>
      <w:i/>
      <w:iCs/>
      <w:color w:val="405242"/>
      <w:sz w:val="22"/>
      <w:szCs w:val="22"/>
      <w:lang w:val="en-US"/>
    </w:rPr>
  </w:style>
  <w:style w:type="paragraph" w:styleId="20">
    <w:name w:val="List Bullet 2"/>
    <w:basedOn w:val="a1"/>
    <w:unhideWhenUsed/>
    <w:qFormat/>
    <w:pPr>
      <w:numPr>
        <w:numId w:val="7"/>
      </w:numPr>
      <w:spacing w:line="300" w:lineRule="auto"/>
      <w:contextualSpacing/>
    </w:pPr>
    <w:rPr>
      <w:rFonts w:ascii="Baskerville Old Face" w:eastAsia="宋体" w:hAnsi="Baskerville Old Face"/>
      <w:sz w:val="22"/>
      <w:szCs w:val="22"/>
      <w:lang w:val="en-US"/>
    </w:rPr>
  </w:style>
  <w:style w:type="paragraph" w:styleId="HTML">
    <w:name w:val="HTML Address"/>
    <w:basedOn w:val="a1"/>
    <w:link w:val="HTMLChar"/>
    <w:unhideWhenUsed/>
    <w:qFormat/>
    <w:rPr>
      <w:rFonts w:ascii="Baskerville Old Face" w:eastAsia="宋体" w:hAnsi="Baskerville Old Face"/>
      <w:i/>
      <w:iCs/>
      <w:sz w:val="22"/>
      <w:szCs w:val="22"/>
      <w:lang w:val="en-US"/>
    </w:rPr>
  </w:style>
  <w:style w:type="paragraph" w:styleId="42">
    <w:name w:val="index 4"/>
    <w:basedOn w:val="a1"/>
    <w:next w:val="a1"/>
    <w:unhideWhenUsed/>
    <w:qFormat/>
    <w:pPr>
      <w:ind w:left="880" w:hanging="220"/>
    </w:pPr>
    <w:rPr>
      <w:rFonts w:ascii="Baskerville Old Face" w:eastAsia="宋体" w:hAnsi="Baskerville Old Face"/>
      <w:sz w:val="22"/>
      <w:szCs w:val="22"/>
      <w:lang w:val="en-US"/>
    </w:rPr>
  </w:style>
  <w:style w:type="paragraph" w:styleId="53">
    <w:name w:val="toc 5"/>
    <w:basedOn w:val="a1"/>
    <w:next w:val="a1"/>
    <w:unhideWhenUsed/>
    <w:qFormat/>
    <w:pPr>
      <w:spacing w:line="300" w:lineRule="auto"/>
      <w:ind w:leftChars="800" w:left="1680"/>
    </w:pPr>
    <w:rPr>
      <w:rFonts w:ascii="Baskerville Old Face" w:eastAsia="宋体" w:hAnsi="Baskerville Old Face"/>
      <w:sz w:val="22"/>
      <w:szCs w:val="22"/>
      <w:lang w:val="en-US"/>
    </w:rPr>
  </w:style>
  <w:style w:type="paragraph" w:styleId="34">
    <w:name w:val="toc 3"/>
    <w:basedOn w:val="a1"/>
    <w:next w:val="a1"/>
    <w:uiPriority w:val="39"/>
    <w:unhideWhenUsed/>
    <w:qFormat/>
    <w:pPr>
      <w:spacing w:line="300" w:lineRule="auto"/>
      <w:ind w:leftChars="400" w:left="840"/>
    </w:pPr>
    <w:rPr>
      <w:rFonts w:ascii="Baskerville Old Face" w:eastAsia="宋体" w:hAnsi="Baskerville Old Face"/>
      <w:sz w:val="22"/>
      <w:szCs w:val="22"/>
      <w:lang w:val="en-US"/>
    </w:rPr>
  </w:style>
  <w:style w:type="paragraph" w:styleId="af5">
    <w:name w:val="Plain Text"/>
    <w:basedOn w:val="a1"/>
    <w:link w:val="Char8"/>
    <w:unhideWhenUsed/>
    <w:qFormat/>
    <w:rPr>
      <w:rFonts w:ascii="Consolas" w:eastAsia="宋体" w:hAnsi="Consolas"/>
      <w:sz w:val="21"/>
      <w:szCs w:val="21"/>
      <w:lang w:val="en-US"/>
    </w:rPr>
  </w:style>
  <w:style w:type="paragraph" w:styleId="50">
    <w:name w:val="List Bullet 5"/>
    <w:basedOn w:val="a1"/>
    <w:unhideWhenUsed/>
    <w:qFormat/>
    <w:pPr>
      <w:numPr>
        <w:numId w:val="8"/>
      </w:numPr>
      <w:spacing w:line="300" w:lineRule="auto"/>
      <w:contextualSpacing/>
    </w:pPr>
    <w:rPr>
      <w:rFonts w:ascii="Baskerville Old Face" w:eastAsia="宋体" w:hAnsi="Baskerville Old Face"/>
      <w:sz w:val="22"/>
      <w:szCs w:val="22"/>
      <w:lang w:val="en-US"/>
    </w:rPr>
  </w:style>
  <w:style w:type="paragraph" w:styleId="4">
    <w:name w:val="List Number 4"/>
    <w:basedOn w:val="a1"/>
    <w:unhideWhenUsed/>
    <w:qFormat/>
    <w:pPr>
      <w:numPr>
        <w:numId w:val="9"/>
      </w:numPr>
      <w:spacing w:line="300" w:lineRule="auto"/>
      <w:contextualSpacing/>
    </w:pPr>
    <w:rPr>
      <w:rFonts w:ascii="Baskerville Old Face" w:eastAsia="宋体" w:hAnsi="Baskerville Old Face"/>
      <w:sz w:val="22"/>
      <w:szCs w:val="22"/>
      <w:lang w:val="en-US"/>
    </w:rPr>
  </w:style>
  <w:style w:type="paragraph" w:styleId="81">
    <w:name w:val="toc 8"/>
    <w:basedOn w:val="a1"/>
    <w:next w:val="a1"/>
    <w:unhideWhenUsed/>
    <w:qFormat/>
    <w:pPr>
      <w:spacing w:line="300" w:lineRule="auto"/>
      <w:ind w:leftChars="1400" w:left="2940"/>
    </w:pPr>
    <w:rPr>
      <w:rFonts w:ascii="Baskerville Old Face" w:eastAsia="宋体" w:hAnsi="Baskerville Old Face"/>
      <w:sz w:val="22"/>
      <w:szCs w:val="22"/>
      <w:lang w:val="en-US"/>
    </w:rPr>
  </w:style>
  <w:style w:type="paragraph" w:styleId="35">
    <w:name w:val="index 3"/>
    <w:basedOn w:val="a1"/>
    <w:next w:val="a1"/>
    <w:unhideWhenUsed/>
    <w:qFormat/>
    <w:pPr>
      <w:ind w:left="660" w:hanging="220"/>
    </w:pPr>
    <w:rPr>
      <w:rFonts w:ascii="Baskerville Old Face" w:eastAsia="宋体" w:hAnsi="Baskerville Old Face"/>
      <w:sz w:val="22"/>
      <w:szCs w:val="22"/>
      <w:lang w:val="en-US"/>
    </w:rPr>
  </w:style>
  <w:style w:type="paragraph" w:styleId="af6">
    <w:name w:val="Date"/>
    <w:basedOn w:val="a1"/>
    <w:next w:val="a1"/>
    <w:link w:val="Char9"/>
    <w:unhideWhenUsed/>
    <w:qFormat/>
    <w:pPr>
      <w:spacing w:line="300" w:lineRule="auto"/>
    </w:pPr>
    <w:rPr>
      <w:rFonts w:ascii="Baskerville Old Face" w:eastAsia="宋体" w:hAnsi="Baskerville Old Face"/>
      <w:sz w:val="22"/>
      <w:szCs w:val="22"/>
      <w:lang w:val="en-US"/>
    </w:rPr>
  </w:style>
  <w:style w:type="paragraph" w:styleId="23">
    <w:name w:val="Body Text Indent 2"/>
    <w:basedOn w:val="a1"/>
    <w:link w:val="2Char0"/>
    <w:unhideWhenUsed/>
    <w:qFormat/>
    <w:pPr>
      <w:spacing w:after="120" w:line="480" w:lineRule="auto"/>
      <w:ind w:left="360"/>
    </w:pPr>
    <w:rPr>
      <w:rFonts w:ascii="Baskerville Old Face" w:eastAsia="宋体" w:hAnsi="Baskerville Old Face"/>
      <w:sz w:val="22"/>
      <w:szCs w:val="22"/>
      <w:lang w:val="en-US"/>
    </w:rPr>
  </w:style>
  <w:style w:type="paragraph" w:styleId="af7">
    <w:name w:val="endnote text"/>
    <w:basedOn w:val="a1"/>
    <w:link w:val="Chara"/>
    <w:unhideWhenUsed/>
    <w:qFormat/>
    <w:rPr>
      <w:rFonts w:ascii="Baskerville Old Face" w:eastAsia="宋体" w:hAnsi="Baskerville Old Face"/>
      <w:sz w:val="20"/>
      <w:szCs w:val="20"/>
      <w:lang w:val="en-US"/>
    </w:rPr>
  </w:style>
  <w:style w:type="paragraph" w:styleId="54">
    <w:name w:val="List Continue 5"/>
    <w:basedOn w:val="a1"/>
    <w:unhideWhenUsed/>
    <w:qFormat/>
    <w:pPr>
      <w:spacing w:after="120" w:line="300" w:lineRule="auto"/>
      <w:ind w:left="1800"/>
      <w:contextualSpacing/>
    </w:pPr>
    <w:rPr>
      <w:rFonts w:ascii="Baskerville Old Face" w:eastAsia="宋体" w:hAnsi="Baskerville Old Face"/>
      <w:sz w:val="22"/>
      <w:szCs w:val="22"/>
      <w:lang w:val="en-US"/>
    </w:rPr>
  </w:style>
  <w:style w:type="paragraph" w:styleId="af8">
    <w:name w:val="Balloon Text"/>
    <w:basedOn w:val="a1"/>
    <w:link w:val="Charb"/>
    <w:unhideWhenUsed/>
    <w:qFormat/>
    <w:rPr>
      <w:rFonts w:ascii="Segoe UI" w:hAnsi="Segoe UI" w:cs="Segoe UI"/>
      <w:sz w:val="18"/>
      <w:szCs w:val="18"/>
    </w:rPr>
  </w:style>
  <w:style w:type="paragraph" w:styleId="af9">
    <w:name w:val="footer"/>
    <w:basedOn w:val="a1"/>
    <w:link w:val="Charc"/>
    <w:unhideWhenUsed/>
    <w:qFormat/>
    <w:pPr>
      <w:tabs>
        <w:tab w:val="center" w:pos="4703"/>
        <w:tab w:val="right" w:pos="9406"/>
      </w:tabs>
    </w:pPr>
  </w:style>
  <w:style w:type="paragraph" w:styleId="afa">
    <w:name w:val="envelope return"/>
    <w:basedOn w:val="a1"/>
    <w:unhideWhenUsed/>
    <w:qFormat/>
    <w:rPr>
      <w:rFonts w:ascii="Baskerville Old Face" w:eastAsia="宋体" w:hAnsi="Baskerville Old Face"/>
      <w:sz w:val="20"/>
      <w:szCs w:val="20"/>
      <w:lang w:val="en-US"/>
    </w:rPr>
  </w:style>
  <w:style w:type="paragraph" w:styleId="afb">
    <w:name w:val="header"/>
    <w:basedOn w:val="a1"/>
    <w:link w:val="Chard"/>
    <w:unhideWhenUsed/>
    <w:qFormat/>
    <w:pPr>
      <w:tabs>
        <w:tab w:val="center" w:pos="4703"/>
        <w:tab w:val="right" w:pos="9406"/>
      </w:tabs>
    </w:pPr>
  </w:style>
  <w:style w:type="paragraph" w:styleId="afc">
    <w:name w:val="Signature"/>
    <w:basedOn w:val="a1"/>
    <w:link w:val="Chare"/>
    <w:qFormat/>
    <w:pPr>
      <w:spacing w:before="600" w:line="300" w:lineRule="auto"/>
    </w:pPr>
    <w:rPr>
      <w:rFonts w:ascii="Baskerville Old Face" w:eastAsia="宋体" w:hAnsi="Baskerville Old Face"/>
      <w:color w:val="3F3F3F"/>
      <w:sz w:val="22"/>
      <w:szCs w:val="22"/>
      <w:lang w:val="en-US"/>
    </w:rPr>
  </w:style>
  <w:style w:type="paragraph" w:styleId="10">
    <w:name w:val="toc 1"/>
    <w:basedOn w:val="a1"/>
    <w:next w:val="a1"/>
    <w:uiPriority w:val="39"/>
    <w:unhideWhenUsed/>
    <w:qFormat/>
    <w:pPr>
      <w:spacing w:line="300" w:lineRule="auto"/>
    </w:pPr>
    <w:rPr>
      <w:rFonts w:ascii="Baskerville Old Face" w:eastAsia="宋体" w:hAnsi="Baskerville Old Face"/>
      <w:sz w:val="22"/>
      <w:szCs w:val="22"/>
      <w:lang w:val="en-US"/>
    </w:rPr>
  </w:style>
  <w:style w:type="paragraph" w:styleId="43">
    <w:name w:val="List Continue 4"/>
    <w:basedOn w:val="a1"/>
    <w:unhideWhenUsed/>
    <w:qFormat/>
    <w:pPr>
      <w:spacing w:after="120" w:line="300" w:lineRule="auto"/>
      <w:ind w:left="1440"/>
      <w:contextualSpacing/>
    </w:pPr>
    <w:rPr>
      <w:rFonts w:ascii="Baskerville Old Face" w:eastAsia="宋体" w:hAnsi="Baskerville Old Face"/>
      <w:sz w:val="22"/>
      <w:szCs w:val="22"/>
      <w:lang w:val="en-US"/>
    </w:rPr>
  </w:style>
  <w:style w:type="paragraph" w:styleId="44">
    <w:name w:val="toc 4"/>
    <w:basedOn w:val="a1"/>
    <w:next w:val="a1"/>
    <w:unhideWhenUsed/>
    <w:qFormat/>
    <w:pPr>
      <w:spacing w:line="300" w:lineRule="auto"/>
      <w:ind w:leftChars="600" w:left="1260"/>
    </w:pPr>
    <w:rPr>
      <w:rFonts w:ascii="Baskerville Old Face" w:eastAsia="宋体" w:hAnsi="Baskerville Old Face"/>
      <w:sz w:val="22"/>
      <w:szCs w:val="22"/>
      <w:lang w:val="en-US"/>
    </w:rPr>
  </w:style>
  <w:style w:type="paragraph" w:styleId="afd">
    <w:name w:val="index heading"/>
    <w:basedOn w:val="a1"/>
    <w:next w:val="11"/>
    <w:unhideWhenUsed/>
    <w:qFormat/>
    <w:pPr>
      <w:spacing w:line="300" w:lineRule="auto"/>
    </w:pPr>
    <w:rPr>
      <w:rFonts w:ascii="Baskerville Old Face" w:eastAsia="宋体" w:hAnsi="Baskerville Old Face"/>
      <w:b/>
      <w:bCs/>
      <w:sz w:val="22"/>
      <w:szCs w:val="22"/>
      <w:lang w:val="en-US"/>
    </w:rPr>
  </w:style>
  <w:style w:type="paragraph" w:styleId="11">
    <w:name w:val="index 1"/>
    <w:basedOn w:val="a1"/>
    <w:next w:val="a1"/>
    <w:autoRedefine/>
    <w:unhideWhenUsed/>
    <w:qFormat/>
  </w:style>
  <w:style w:type="paragraph" w:styleId="afe">
    <w:name w:val="Subtitle"/>
    <w:basedOn w:val="a1"/>
    <w:next w:val="a1"/>
    <w:link w:val="Charf"/>
    <w:qFormat/>
    <w:pPr>
      <w:spacing w:line="300" w:lineRule="auto"/>
    </w:pPr>
    <w:rPr>
      <w:rFonts w:ascii="Baskerville Old Face" w:eastAsia="宋体" w:hAnsi="Baskerville Old Face"/>
      <w:i/>
      <w:iCs/>
      <w:color w:val="405242"/>
      <w:spacing w:val="15"/>
      <w:lang w:val="en-US"/>
    </w:rPr>
  </w:style>
  <w:style w:type="paragraph" w:styleId="5">
    <w:name w:val="List Number 5"/>
    <w:basedOn w:val="a1"/>
    <w:unhideWhenUsed/>
    <w:qFormat/>
    <w:pPr>
      <w:numPr>
        <w:numId w:val="10"/>
      </w:numPr>
      <w:spacing w:line="300" w:lineRule="auto"/>
      <w:contextualSpacing/>
    </w:pPr>
    <w:rPr>
      <w:rFonts w:ascii="Baskerville Old Face" w:eastAsia="宋体" w:hAnsi="Baskerville Old Face"/>
      <w:sz w:val="22"/>
      <w:szCs w:val="22"/>
      <w:lang w:val="en-US"/>
    </w:rPr>
  </w:style>
  <w:style w:type="paragraph" w:styleId="aff">
    <w:name w:val="List"/>
    <w:basedOn w:val="a1"/>
    <w:unhideWhenUsed/>
    <w:qFormat/>
    <w:pPr>
      <w:spacing w:line="300" w:lineRule="auto"/>
      <w:ind w:left="360" w:hanging="360"/>
      <w:contextualSpacing/>
    </w:pPr>
    <w:rPr>
      <w:rFonts w:ascii="Baskerville Old Face" w:eastAsia="宋体" w:hAnsi="Baskerville Old Face"/>
      <w:sz w:val="22"/>
      <w:szCs w:val="22"/>
      <w:lang w:val="en-US"/>
    </w:rPr>
  </w:style>
  <w:style w:type="paragraph" w:styleId="aff0">
    <w:name w:val="footnote text"/>
    <w:basedOn w:val="a1"/>
    <w:link w:val="Charf0"/>
    <w:unhideWhenUsed/>
    <w:qFormat/>
    <w:rPr>
      <w:rFonts w:ascii="Baskerville Old Face" w:eastAsia="宋体" w:hAnsi="Baskerville Old Face"/>
      <w:sz w:val="20"/>
      <w:szCs w:val="20"/>
      <w:lang w:val="en-US"/>
    </w:rPr>
  </w:style>
  <w:style w:type="paragraph" w:styleId="61">
    <w:name w:val="toc 6"/>
    <w:basedOn w:val="a1"/>
    <w:next w:val="a1"/>
    <w:unhideWhenUsed/>
    <w:qFormat/>
    <w:pPr>
      <w:spacing w:line="300" w:lineRule="auto"/>
      <w:ind w:leftChars="1000" w:left="2100"/>
    </w:pPr>
    <w:rPr>
      <w:rFonts w:ascii="Baskerville Old Face" w:eastAsia="宋体" w:hAnsi="Baskerville Old Face"/>
      <w:sz w:val="22"/>
      <w:szCs w:val="22"/>
      <w:lang w:val="en-US"/>
    </w:rPr>
  </w:style>
  <w:style w:type="paragraph" w:styleId="55">
    <w:name w:val="List 5"/>
    <w:basedOn w:val="a1"/>
    <w:unhideWhenUsed/>
    <w:qFormat/>
    <w:pPr>
      <w:spacing w:line="300" w:lineRule="auto"/>
      <w:ind w:left="1800" w:hanging="360"/>
      <w:contextualSpacing/>
    </w:pPr>
    <w:rPr>
      <w:rFonts w:ascii="Baskerville Old Face" w:eastAsia="宋体" w:hAnsi="Baskerville Old Face"/>
      <w:sz w:val="22"/>
      <w:szCs w:val="22"/>
      <w:lang w:val="en-US"/>
    </w:rPr>
  </w:style>
  <w:style w:type="paragraph" w:styleId="36">
    <w:name w:val="Body Text Indent 3"/>
    <w:basedOn w:val="a1"/>
    <w:link w:val="3Char1"/>
    <w:unhideWhenUsed/>
    <w:qFormat/>
    <w:pPr>
      <w:spacing w:after="120" w:line="300" w:lineRule="auto"/>
      <w:ind w:left="360"/>
    </w:pPr>
    <w:rPr>
      <w:rFonts w:ascii="Baskerville Old Face" w:eastAsia="宋体" w:hAnsi="Baskerville Old Face"/>
      <w:sz w:val="16"/>
      <w:szCs w:val="16"/>
      <w:lang w:val="en-US"/>
    </w:rPr>
  </w:style>
  <w:style w:type="paragraph" w:styleId="71">
    <w:name w:val="index 7"/>
    <w:basedOn w:val="a1"/>
    <w:next w:val="a1"/>
    <w:unhideWhenUsed/>
    <w:qFormat/>
    <w:pPr>
      <w:ind w:left="1540" w:hanging="220"/>
    </w:pPr>
    <w:rPr>
      <w:rFonts w:ascii="Baskerville Old Face" w:eastAsia="宋体" w:hAnsi="Baskerville Old Face"/>
      <w:sz w:val="22"/>
      <w:szCs w:val="22"/>
      <w:lang w:val="en-US"/>
    </w:rPr>
  </w:style>
  <w:style w:type="paragraph" w:styleId="90">
    <w:name w:val="index 9"/>
    <w:basedOn w:val="a1"/>
    <w:next w:val="a1"/>
    <w:unhideWhenUsed/>
    <w:qFormat/>
    <w:pPr>
      <w:ind w:left="1980" w:hanging="220"/>
    </w:pPr>
    <w:rPr>
      <w:rFonts w:ascii="Baskerville Old Face" w:eastAsia="宋体" w:hAnsi="Baskerville Old Face"/>
      <w:sz w:val="22"/>
      <w:szCs w:val="22"/>
      <w:lang w:val="en-US"/>
    </w:rPr>
  </w:style>
  <w:style w:type="paragraph" w:styleId="aff1">
    <w:name w:val="table of figures"/>
    <w:basedOn w:val="a1"/>
    <w:next w:val="a1"/>
    <w:unhideWhenUsed/>
    <w:qFormat/>
    <w:pPr>
      <w:spacing w:line="300" w:lineRule="auto"/>
    </w:pPr>
    <w:rPr>
      <w:rFonts w:ascii="Baskerville Old Face" w:eastAsia="宋体" w:hAnsi="Baskerville Old Face"/>
      <w:sz w:val="22"/>
      <w:szCs w:val="22"/>
      <w:lang w:val="en-US"/>
    </w:rPr>
  </w:style>
  <w:style w:type="paragraph" w:styleId="24">
    <w:name w:val="toc 2"/>
    <w:basedOn w:val="a1"/>
    <w:next w:val="a1"/>
    <w:uiPriority w:val="39"/>
    <w:unhideWhenUsed/>
    <w:qFormat/>
    <w:pPr>
      <w:spacing w:line="300" w:lineRule="auto"/>
      <w:ind w:leftChars="200" w:left="420"/>
    </w:pPr>
    <w:rPr>
      <w:rFonts w:ascii="Baskerville Old Face" w:eastAsia="宋体" w:hAnsi="Baskerville Old Face"/>
      <w:sz w:val="22"/>
      <w:szCs w:val="22"/>
      <w:lang w:val="en-US"/>
    </w:rPr>
  </w:style>
  <w:style w:type="paragraph" w:styleId="91">
    <w:name w:val="toc 9"/>
    <w:basedOn w:val="a1"/>
    <w:next w:val="a1"/>
    <w:unhideWhenUsed/>
    <w:qFormat/>
    <w:pPr>
      <w:spacing w:line="300" w:lineRule="auto"/>
      <w:ind w:leftChars="1600" w:left="3360"/>
    </w:pPr>
    <w:rPr>
      <w:rFonts w:ascii="Baskerville Old Face" w:eastAsia="宋体" w:hAnsi="Baskerville Old Face"/>
      <w:sz w:val="22"/>
      <w:szCs w:val="22"/>
      <w:lang w:val="en-US"/>
    </w:rPr>
  </w:style>
  <w:style w:type="paragraph" w:styleId="25">
    <w:name w:val="Body Text 2"/>
    <w:basedOn w:val="a1"/>
    <w:link w:val="2Char1"/>
    <w:unhideWhenUsed/>
    <w:qFormat/>
    <w:pPr>
      <w:spacing w:after="120" w:line="300" w:lineRule="auto"/>
      <w:ind w:left="360"/>
    </w:pPr>
    <w:rPr>
      <w:rFonts w:ascii="Baskerville Old Face" w:eastAsia="宋体" w:hAnsi="Baskerville Old Face"/>
      <w:sz w:val="22"/>
      <w:szCs w:val="22"/>
      <w:lang w:val="en-US"/>
    </w:rPr>
  </w:style>
  <w:style w:type="paragraph" w:styleId="45">
    <w:name w:val="List 4"/>
    <w:basedOn w:val="a1"/>
    <w:unhideWhenUsed/>
    <w:qFormat/>
    <w:pPr>
      <w:spacing w:line="300" w:lineRule="auto"/>
      <w:ind w:left="1440" w:hanging="360"/>
      <w:contextualSpacing/>
    </w:pPr>
    <w:rPr>
      <w:rFonts w:ascii="Baskerville Old Face" w:eastAsia="宋体" w:hAnsi="Baskerville Old Face"/>
      <w:sz w:val="22"/>
      <w:szCs w:val="22"/>
      <w:lang w:val="en-US"/>
    </w:rPr>
  </w:style>
  <w:style w:type="paragraph" w:styleId="26">
    <w:name w:val="List Continue 2"/>
    <w:basedOn w:val="a1"/>
    <w:unhideWhenUsed/>
    <w:qFormat/>
    <w:pPr>
      <w:spacing w:after="120" w:line="300" w:lineRule="auto"/>
      <w:ind w:left="720"/>
      <w:contextualSpacing/>
    </w:pPr>
    <w:rPr>
      <w:rFonts w:ascii="Baskerville Old Face" w:eastAsia="宋体" w:hAnsi="Baskerville Old Face"/>
      <w:sz w:val="22"/>
      <w:szCs w:val="22"/>
      <w:lang w:val="en-US"/>
    </w:rPr>
  </w:style>
  <w:style w:type="paragraph" w:styleId="aff2">
    <w:name w:val="Message Header"/>
    <w:basedOn w:val="a1"/>
    <w:link w:val="Charf1"/>
    <w:unhideWhenUsed/>
    <w:qFormat/>
    <w:pPr>
      <w:pBdr>
        <w:top w:val="single" w:sz="6" w:space="1" w:color="auto"/>
        <w:left w:val="single" w:sz="6" w:space="1" w:color="auto"/>
        <w:bottom w:val="single" w:sz="6" w:space="1" w:color="auto"/>
        <w:right w:val="single" w:sz="6" w:space="1" w:color="auto"/>
      </w:pBdr>
      <w:shd w:val="pct20" w:color="auto" w:fill="auto"/>
      <w:ind w:left="1080" w:hanging="1080"/>
    </w:pPr>
    <w:rPr>
      <w:rFonts w:ascii="Baskerville Old Face" w:eastAsia="宋体" w:hAnsi="Baskerville Old Face"/>
      <w:lang w:val="en-US"/>
    </w:rPr>
  </w:style>
  <w:style w:type="paragraph" w:styleId="HTML0">
    <w:name w:val="HTML Preformatted"/>
    <w:basedOn w:val="a1"/>
    <w:link w:val="HTMLChar0"/>
    <w:unhideWhenUsed/>
    <w:qFormat/>
    <w:rPr>
      <w:rFonts w:ascii="Consolas" w:eastAsia="宋体" w:hAnsi="Consolas"/>
      <w:sz w:val="20"/>
      <w:szCs w:val="20"/>
      <w:lang w:val="en-US"/>
    </w:rPr>
  </w:style>
  <w:style w:type="paragraph" w:styleId="aff3">
    <w:name w:val="Normal (Web)"/>
    <w:basedOn w:val="a1"/>
    <w:unhideWhenUsed/>
    <w:qFormat/>
    <w:pPr>
      <w:spacing w:before="100" w:beforeAutospacing="1" w:after="100" w:afterAutospacing="1"/>
    </w:pPr>
  </w:style>
  <w:style w:type="paragraph" w:styleId="37">
    <w:name w:val="List Continue 3"/>
    <w:basedOn w:val="a1"/>
    <w:unhideWhenUsed/>
    <w:qFormat/>
    <w:pPr>
      <w:spacing w:after="120" w:line="300" w:lineRule="auto"/>
      <w:ind w:left="1080"/>
      <w:contextualSpacing/>
    </w:pPr>
    <w:rPr>
      <w:rFonts w:ascii="Baskerville Old Face" w:eastAsia="宋体" w:hAnsi="Baskerville Old Face"/>
      <w:sz w:val="22"/>
      <w:szCs w:val="22"/>
      <w:lang w:val="en-US"/>
    </w:rPr>
  </w:style>
  <w:style w:type="paragraph" w:styleId="27">
    <w:name w:val="index 2"/>
    <w:basedOn w:val="a1"/>
    <w:next w:val="a1"/>
    <w:unhideWhenUsed/>
    <w:qFormat/>
    <w:pPr>
      <w:ind w:left="440" w:hanging="220"/>
    </w:pPr>
    <w:rPr>
      <w:rFonts w:ascii="Baskerville Old Face" w:eastAsia="宋体" w:hAnsi="Baskerville Old Face"/>
      <w:sz w:val="22"/>
      <w:szCs w:val="22"/>
      <w:lang w:val="en-US"/>
    </w:rPr>
  </w:style>
  <w:style w:type="paragraph" w:styleId="aff4">
    <w:name w:val="Title"/>
    <w:basedOn w:val="a1"/>
    <w:link w:val="Charf2"/>
    <w:qFormat/>
    <w:rPr>
      <w:rFonts w:ascii="Baskerville Old Face" w:eastAsia="宋体" w:hAnsi="Baskerville Old Face"/>
      <w:color w:val="377933"/>
      <w:spacing w:val="5"/>
      <w:kern w:val="28"/>
      <w:sz w:val="40"/>
      <w:szCs w:val="40"/>
      <w:lang w:val="en-US"/>
    </w:rPr>
  </w:style>
  <w:style w:type="paragraph" w:styleId="aff5">
    <w:name w:val="annotation subject"/>
    <w:basedOn w:val="ae"/>
    <w:next w:val="ae"/>
    <w:link w:val="Charf3"/>
    <w:unhideWhenUsed/>
    <w:qFormat/>
    <w:rPr>
      <w:b/>
      <w:bCs/>
    </w:rPr>
  </w:style>
  <w:style w:type="paragraph" w:styleId="aff6">
    <w:name w:val="Body Text First Indent"/>
    <w:basedOn w:val="af1"/>
    <w:link w:val="Charf4"/>
    <w:unhideWhenUsed/>
    <w:qFormat/>
    <w:pPr>
      <w:spacing w:after="0" w:line="300" w:lineRule="auto"/>
      <w:ind w:firstLine="360"/>
    </w:pPr>
    <w:rPr>
      <w:rFonts w:ascii="Baskerville Old Face" w:eastAsia="宋体" w:hAnsi="Baskerville Old Face"/>
      <w:sz w:val="22"/>
      <w:szCs w:val="22"/>
      <w:lang w:val="en-US"/>
    </w:rPr>
  </w:style>
  <w:style w:type="paragraph" w:styleId="28">
    <w:name w:val="Body Text First Indent 2"/>
    <w:basedOn w:val="25"/>
    <w:link w:val="2Char2"/>
    <w:unhideWhenUsed/>
    <w:qFormat/>
    <w:pPr>
      <w:spacing w:after="0"/>
      <w:ind w:firstLine="360"/>
    </w:pPr>
  </w:style>
  <w:style w:type="table" w:styleId="aff7">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Strong"/>
    <w:basedOn w:val="a2"/>
    <w:uiPriority w:val="22"/>
    <w:qFormat/>
    <w:rPr>
      <w:b/>
    </w:rPr>
  </w:style>
  <w:style w:type="character" w:styleId="aff9">
    <w:name w:val="FollowedHyperlink"/>
    <w:basedOn w:val="a2"/>
    <w:uiPriority w:val="99"/>
    <w:unhideWhenUsed/>
    <w:qFormat/>
    <w:rPr>
      <w:color w:val="954F72" w:themeColor="followedHyperlink"/>
      <w:u w:val="single"/>
    </w:rPr>
  </w:style>
  <w:style w:type="character" w:styleId="affa">
    <w:name w:val="Emphasis"/>
    <w:basedOn w:val="a2"/>
    <w:uiPriority w:val="20"/>
    <w:qFormat/>
    <w:rPr>
      <w:i/>
      <w:iCs/>
    </w:rPr>
  </w:style>
  <w:style w:type="character" w:styleId="affb">
    <w:name w:val="Hyperlink"/>
    <w:basedOn w:val="a2"/>
    <w:uiPriority w:val="99"/>
    <w:unhideWhenUsed/>
    <w:qFormat/>
    <w:rPr>
      <w:color w:val="0563C1" w:themeColor="hyperlink"/>
      <w:u w:val="single"/>
    </w:rPr>
  </w:style>
  <w:style w:type="character" w:styleId="HTML1">
    <w:name w:val="HTML Code"/>
    <w:basedOn w:val="a2"/>
    <w:unhideWhenUsed/>
    <w:qFormat/>
    <w:rPr>
      <w:rFonts w:ascii="Courier New" w:hAnsi="Courier New"/>
      <w:sz w:val="20"/>
    </w:rPr>
  </w:style>
  <w:style w:type="character" w:styleId="affc">
    <w:name w:val="annotation reference"/>
    <w:basedOn w:val="a2"/>
    <w:unhideWhenUsed/>
    <w:qFormat/>
    <w:rPr>
      <w:sz w:val="16"/>
      <w:szCs w:val="16"/>
    </w:rPr>
  </w:style>
  <w:style w:type="character" w:customStyle="1" w:styleId="1Char">
    <w:name w:val="标题 1 Char"/>
    <w:basedOn w:val="a2"/>
    <w:link w:val="1"/>
    <w:qFormat/>
    <w:rPr>
      <w:rFonts w:asciiTheme="majorHAnsi" w:eastAsiaTheme="majorEastAsia" w:hAnsiTheme="majorHAnsi" w:cstheme="majorBidi"/>
      <w:color w:val="2F5496" w:themeColor="accent1" w:themeShade="BF"/>
      <w:sz w:val="32"/>
      <w:szCs w:val="32"/>
    </w:rPr>
  </w:style>
  <w:style w:type="character" w:customStyle="1" w:styleId="3Char">
    <w:name w:val="标题 3 Char"/>
    <w:basedOn w:val="a2"/>
    <w:link w:val="31"/>
    <w:uiPriority w:val="9"/>
    <w:qFormat/>
    <w:rPr>
      <w:rFonts w:ascii="Times New Roman" w:eastAsia="Times New Roman" w:hAnsi="Times New Roman" w:cs="Times New Roman"/>
      <w:b/>
      <w:bCs/>
      <w:sz w:val="27"/>
      <w:szCs w:val="27"/>
    </w:rPr>
  </w:style>
  <w:style w:type="character" w:customStyle="1" w:styleId="4Char">
    <w:name w:val="标题 4 Char"/>
    <w:basedOn w:val="a2"/>
    <w:link w:val="41"/>
    <w:qFormat/>
    <w:rPr>
      <w:rFonts w:asciiTheme="majorHAnsi" w:eastAsiaTheme="majorEastAsia" w:hAnsiTheme="majorHAnsi" w:cstheme="majorBidi"/>
      <w:i/>
      <w:iCs/>
      <w:color w:val="2F5496" w:themeColor="accent1" w:themeShade="BF"/>
      <w:sz w:val="22"/>
      <w:szCs w:val="22"/>
      <w:lang w:val="en-US" w:eastAsia="en-US"/>
    </w:rPr>
  </w:style>
  <w:style w:type="paragraph" w:customStyle="1" w:styleId="EndNoteBibliographyTitle">
    <w:name w:val="EndNote Bibliography Title"/>
    <w:basedOn w:val="a1"/>
    <w:link w:val="EndNoteBibliographyTitleChar"/>
    <w:pPr>
      <w:jc w:val="center"/>
    </w:pPr>
    <w:rPr>
      <w:rFonts w:ascii="Calibri" w:eastAsiaTheme="minorHAnsi" w:hAnsi="Calibri" w:cs="Calibri"/>
      <w:sz w:val="22"/>
      <w:szCs w:val="22"/>
      <w:lang w:val="en-US" w:eastAsia="en-US"/>
    </w:rPr>
  </w:style>
  <w:style w:type="character" w:customStyle="1" w:styleId="EndNoteBibliographyTitleChar">
    <w:name w:val="EndNote Bibliography Title Char"/>
    <w:basedOn w:val="a2"/>
    <w:link w:val="EndNoteBibliographyTitle"/>
    <w:qFormat/>
    <w:rPr>
      <w:rFonts w:ascii="Calibri" w:eastAsiaTheme="minorHAnsi" w:hAnsi="Calibri" w:cs="Calibri"/>
      <w:sz w:val="22"/>
      <w:szCs w:val="22"/>
      <w:lang w:val="en-US" w:eastAsia="en-US"/>
    </w:rPr>
  </w:style>
  <w:style w:type="paragraph" w:customStyle="1" w:styleId="EndNoteBibliography">
    <w:name w:val="EndNote Bibliography"/>
    <w:basedOn w:val="a1"/>
    <w:link w:val="EndNoteBibliographyChar"/>
    <w:qFormat/>
    <w:pPr>
      <w:spacing w:after="200"/>
    </w:pPr>
    <w:rPr>
      <w:rFonts w:ascii="Calibri" w:eastAsiaTheme="minorHAnsi" w:hAnsi="Calibri" w:cs="Calibri"/>
      <w:sz w:val="22"/>
      <w:szCs w:val="22"/>
      <w:lang w:val="en-US" w:eastAsia="en-US"/>
    </w:rPr>
  </w:style>
  <w:style w:type="character" w:customStyle="1" w:styleId="EndNoteBibliographyChar">
    <w:name w:val="EndNote Bibliography Char"/>
    <w:basedOn w:val="a2"/>
    <w:link w:val="EndNoteBibliography"/>
    <w:qFormat/>
    <w:rPr>
      <w:rFonts w:ascii="Calibri" w:eastAsiaTheme="minorHAnsi" w:hAnsi="Calibri" w:cs="Calibri"/>
      <w:sz w:val="22"/>
      <w:szCs w:val="22"/>
      <w:lang w:val="en-US" w:eastAsia="en-US"/>
    </w:rPr>
  </w:style>
  <w:style w:type="character" w:customStyle="1" w:styleId="mi">
    <w:name w:val="mi"/>
    <w:basedOn w:val="a2"/>
    <w:qFormat/>
  </w:style>
  <w:style w:type="character" w:customStyle="1" w:styleId="mn">
    <w:name w:val="mn"/>
    <w:basedOn w:val="a2"/>
    <w:qFormat/>
  </w:style>
  <w:style w:type="character" w:customStyle="1" w:styleId="mjxassistivemathml">
    <w:name w:val="mjx_assistive_mathml"/>
    <w:basedOn w:val="a2"/>
    <w:qFormat/>
  </w:style>
  <w:style w:type="paragraph" w:customStyle="1" w:styleId="para">
    <w:name w:val="para"/>
    <w:basedOn w:val="a1"/>
    <w:qFormat/>
    <w:pPr>
      <w:spacing w:before="100" w:beforeAutospacing="1" w:after="100" w:afterAutospacing="1"/>
    </w:pPr>
  </w:style>
  <w:style w:type="paragraph" w:customStyle="1" w:styleId="chapter-para">
    <w:name w:val="chapter-para"/>
    <w:basedOn w:val="a1"/>
    <w:qFormat/>
    <w:pPr>
      <w:spacing w:before="100" w:beforeAutospacing="1" w:after="100" w:afterAutospacing="1"/>
    </w:pPr>
  </w:style>
  <w:style w:type="character" w:customStyle="1" w:styleId="mo">
    <w:name w:val="mo"/>
    <w:basedOn w:val="a2"/>
    <w:qFormat/>
  </w:style>
  <w:style w:type="character" w:customStyle="1" w:styleId="mtext">
    <w:name w:val="mtext"/>
    <w:basedOn w:val="a2"/>
    <w:qFormat/>
  </w:style>
  <w:style w:type="character" w:customStyle="1" w:styleId="UnresolvedMention1">
    <w:name w:val="Unresolved Mention1"/>
    <w:basedOn w:val="a2"/>
    <w:uiPriority w:val="99"/>
    <w:semiHidden/>
    <w:unhideWhenUsed/>
    <w:qFormat/>
    <w:rPr>
      <w:color w:val="605E5C"/>
      <w:shd w:val="clear" w:color="auto" w:fill="E1DFDD"/>
    </w:rPr>
  </w:style>
  <w:style w:type="character" w:styleId="affd">
    <w:name w:val="Placeholder Text"/>
    <w:basedOn w:val="a2"/>
    <w:uiPriority w:val="99"/>
    <w:semiHidden/>
    <w:qFormat/>
    <w:rPr>
      <w:color w:val="808080"/>
    </w:rPr>
  </w:style>
  <w:style w:type="character" w:customStyle="1" w:styleId="Char3">
    <w:name w:val="批注文字 Char"/>
    <w:basedOn w:val="a2"/>
    <w:link w:val="ae"/>
    <w:qFormat/>
    <w:rPr>
      <w:rFonts w:ascii="Times New Roman" w:eastAsia="Times New Roman" w:hAnsi="Times New Roman" w:cs="Times New Roman"/>
      <w:sz w:val="20"/>
      <w:szCs w:val="20"/>
    </w:rPr>
  </w:style>
  <w:style w:type="character" w:customStyle="1" w:styleId="Charf3">
    <w:name w:val="批注主题 Char"/>
    <w:basedOn w:val="Char3"/>
    <w:link w:val="aff5"/>
    <w:semiHidden/>
    <w:qFormat/>
    <w:rPr>
      <w:rFonts w:ascii="Times New Roman" w:eastAsia="Times New Roman" w:hAnsi="Times New Roman" w:cs="Times New Roman"/>
      <w:b/>
      <w:bCs/>
      <w:sz w:val="20"/>
      <w:szCs w:val="20"/>
    </w:rPr>
  </w:style>
  <w:style w:type="character" w:customStyle="1" w:styleId="Charb">
    <w:name w:val="批注框文本 Char"/>
    <w:basedOn w:val="a2"/>
    <w:link w:val="af8"/>
    <w:semiHidden/>
    <w:qFormat/>
    <w:rPr>
      <w:rFonts w:ascii="Segoe UI" w:eastAsia="Times New Roman" w:hAnsi="Segoe UI" w:cs="Segoe UI"/>
      <w:sz w:val="18"/>
      <w:szCs w:val="18"/>
    </w:rPr>
  </w:style>
  <w:style w:type="paragraph" w:customStyle="1" w:styleId="12">
    <w:name w:val="修订1"/>
    <w:hidden/>
    <w:uiPriority w:val="99"/>
    <w:semiHidden/>
    <w:qFormat/>
    <w:rPr>
      <w:rFonts w:eastAsia="Times New Roman"/>
      <w:sz w:val="24"/>
      <w:szCs w:val="24"/>
      <w:lang w:val="sv-SE"/>
    </w:rPr>
  </w:style>
  <w:style w:type="character" w:customStyle="1" w:styleId="UnresolvedMention2">
    <w:name w:val="Unresolved Mention2"/>
    <w:basedOn w:val="a2"/>
    <w:uiPriority w:val="99"/>
    <w:semiHidden/>
    <w:unhideWhenUsed/>
    <w:qFormat/>
    <w:rPr>
      <w:color w:val="605E5C"/>
      <w:shd w:val="clear" w:color="auto" w:fill="E1DFDD"/>
    </w:rPr>
  </w:style>
  <w:style w:type="paragraph" w:customStyle="1" w:styleId="msonormal0">
    <w:name w:val="msonormal"/>
    <w:basedOn w:val="a1"/>
    <w:qFormat/>
    <w:pPr>
      <w:spacing w:before="100" w:beforeAutospacing="1" w:after="100" w:afterAutospacing="1"/>
    </w:pPr>
  </w:style>
  <w:style w:type="paragraph" w:customStyle="1" w:styleId="xl65">
    <w:name w:val="xl65"/>
    <w:basedOn w:val="a1"/>
    <w:qFormat/>
    <w:pPr>
      <w:spacing w:before="100" w:beforeAutospacing="1" w:after="100" w:afterAutospacing="1"/>
      <w:jc w:val="center"/>
      <w:textAlignment w:val="center"/>
    </w:pPr>
  </w:style>
  <w:style w:type="paragraph" w:customStyle="1" w:styleId="xl66">
    <w:name w:val="xl66"/>
    <w:basedOn w:val="a1"/>
    <w:qFormat/>
    <w:pPr>
      <w:spacing w:before="100" w:beforeAutospacing="1" w:after="100" w:afterAutospacing="1"/>
      <w:jc w:val="center"/>
      <w:textAlignment w:val="center"/>
    </w:pPr>
    <w:rPr>
      <w:color w:val="000000"/>
      <w:sz w:val="22"/>
      <w:szCs w:val="22"/>
    </w:rPr>
  </w:style>
  <w:style w:type="paragraph" w:customStyle="1" w:styleId="xl67">
    <w:name w:val="xl67"/>
    <w:basedOn w:val="a1"/>
    <w:qFormat/>
    <w:pPr>
      <w:spacing w:before="100" w:beforeAutospacing="1" w:after="100" w:afterAutospacing="1"/>
      <w:jc w:val="center"/>
      <w:textAlignment w:val="center"/>
    </w:pPr>
    <w:rPr>
      <w:b/>
      <w:bCs/>
    </w:rPr>
  </w:style>
  <w:style w:type="paragraph" w:customStyle="1" w:styleId="xl68">
    <w:name w:val="xl68"/>
    <w:basedOn w:val="a1"/>
    <w:qFormat/>
    <w:pPr>
      <w:spacing w:before="100" w:beforeAutospacing="1" w:after="100" w:afterAutospacing="1"/>
      <w:jc w:val="center"/>
      <w:textAlignment w:val="center"/>
    </w:pPr>
    <w:rPr>
      <w:b/>
      <w:bCs/>
    </w:rPr>
  </w:style>
  <w:style w:type="character" w:customStyle="1" w:styleId="Chard">
    <w:name w:val="页眉 Char"/>
    <w:basedOn w:val="a2"/>
    <w:link w:val="afb"/>
    <w:qFormat/>
    <w:rPr>
      <w:rFonts w:ascii="Times New Roman" w:eastAsia="Times New Roman" w:hAnsi="Times New Roman" w:cs="Times New Roman"/>
    </w:rPr>
  </w:style>
  <w:style w:type="character" w:customStyle="1" w:styleId="Charc">
    <w:name w:val="页脚 Char"/>
    <w:basedOn w:val="a2"/>
    <w:link w:val="af9"/>
    <w:qFormat/>
    <w:rPr>
      <w:rFonts w:ascii="Times New Roman" w:eastAsia="Times New Roman" w:hAnsi="Times New Roman" w:cs="Times New Roman"/>
    </w:rPr>
  </w:style>
  <w:style w:type="character" w:customStyle="1" w:styleId="2Char">
    <w:name w:val="标题 2 Char"/>
    <w:basedOn w:val="a2"/>
    <w:link w:val="21"/>
    <w:uiPriority w:val="9"/>
    <w:qFormat/>
    <w:rPr>
      <w:rFonts w:ascii="Baskerville Old Face" w:eastAsia="宋体" w:hAnsi="Baskerville Old Face" w:cs="Times New Roman"/>
      <w:b/>
      <w:bCs/>
      <w:color w:val="405242"/>
      <w:sz w:val="26"/>
      <w:szCs w:val="26"/>
      <w:lang w:val="en-US"/>
    </w:rPr>
  </w:style>
  <w:style w:type="character" w:customStyle="1" w:styleId="5Char">
    <w:name w:val="标题 5 Char"/>
    <w:basedOn w:val="a2"/>
    <w:link w:val="51"/>
    <w:qFormat/>
    <w:rPr>
      <w:rFonts w:ascii="Baskerville Old Face" w:eastAsia="宋体" w:hAnsi="Baskerville Old Face" w:cs="Times New Roman"/>
      <w:color w:val="1F2820"/>
      <w:sz w:val="22"/>
      <w:szCs w:val="22"/>
      <w:lang w:val="en-US"/>
    </w:rPr>
  </w:style>
  <w:style w:type="character" w:customStyle="1" w:styleId="6Char">
    <w:name w:val="标题 6 Char"/>
    <w:basedOn w:val="a2"/>
    <w:link w:val="6"/>
    <w:qFormat/>
    <w:rPr>
      <w:rFonts w:ascii="Baskerville Old Face" w:eastAsia="宋体" w:hAnsi="Baskerville Old Face" w:cs="Times New Roman"/>
      <w:i/>
      <w:iCs/>
      <w:color w:val="1F2820"/>
      <w:sz w:val="22"/>
      <w:szCs w:val="22"/>
      <w:lang w:val="en-US"/>
    </w:rPr>
  </w:style>
  <w:style w:type="character" w:customStyle="1" w:styleId="7Char">
    <w:name w:val="标题 7 Char"/>
    <w:basedOn w:val="a2"/>
    <w:link w:val="7"/>
    <w:qFormat/>
    <w:rPr>
      <w:rFonts w:ascii="Baskerville Old Face" w:eastAsia="宋体" w:hAnsi="Baskerville Old Face" w:cs="Times New Roman"/>
      <w:i/>
      <w:iCs/>
      <w:color w:val="3F3F3F"/>
      <w:sz w:val="22"/>
      <w:szCs w:val="22"/>
      <w:lang w:val="en-US"/>
    </w:rPr>
  </w:style>
  <w:style w:type="character" w:customStyle="1" w:styleId="8Char">
    <w:name w:val="标题 8 Char"/>
    <w:basedOn w:val="a2"/>
    <w:link w:val="8"/>
    <w:qFormat/>
    <w:rPr>
      <w:rFonts w:ascii="Baskerville Old Face" w:eastAsia="宋体" w:hAnsi="Baskerville Old Face" w:cs="Times New Roman"/>
      <w:color w:val="3F3F3F"/>
      <w:sz w:val="20"/>
      <w:szCs w:val="20"/>
      <w:lang w:val="en-US"/>
    </w:rPr>
  </w:style>
  <w:style w:type="character" w:customStyle="1" w:styleId="9Char">
    <w:name w:val="标题 9 Char"/>
    <w:basedOn w:val="a2"/>
    <w:link w:val="9"/>
    <w:qFormat/>
    <w:rPr>
      <w:rFonts w:ascii="Baskerville Old Face" w:eastAsia="宋体" w:hAnsi="Baskerville Old Face" w:cs="Times New Roman"/>
      <w:i/>
      <w:iCs/>
      <w:color w:val="3F3F3F"/>
      <w:sz w:val="20"/>
      <w:szCs w:val="20"/>
      <w:lang w:val="en-US"/>
    </w:rPr>
  </w:style>
  <w:style w:type="character" w:customStyle="1" w:styleId="Char6">
    <w:name w:val="正文文本 Char"/>
    <w:basedOn w:val="a2"/>
    <w:link w:val="af1"/>
    <w:qFormat/>
    <w:rPr>
      <w:rFonts w:ascii="Times New Roman" w:eastAsia="Times New Roman" w:hAnsi="Times New Roman" w:cs="Times New Roman"/>
    </w:rPr>
  </w:style>
  <w:style w:type="character" w:customStyle="1" w:styleId="Charf4">
    <w:name w:val="正文首行缩进 Char"/>
    <w:basedOn w:val="Char6"/>
    <w:link w:val="aff6"/>
    <w:qFormat/>
    <w:rPr>
      <w:rFonts w:ascii="Baskerville Old Face" w:eastAsia="宋体" w:hAnsi="Baskerville Old Face" w:cs="Times New Roman"/>
      <w:sz w:val="22"/>
      <w:szCs w:val="22"/>
      <w:lang w:val="en-US"/>
    </w:rPr>
  </w:style>
  <w:style w:type="character" w:customStyle="1" w:styleId="Char">
    <w:name w:val="宏文本 Char"/>
    <w:basedOn w:val="a2"/>
    <w:link w:val="a5"/>
    <w:qFormat/>
    <w:rPr>
      <w:rFonts w:ascii="Consolas" w:eastAsia="宋体" w:hAnsi="Consolas" w:cs="Times New Roman"/>
      <w:sz w:val="20"/>
      <w:szCs w:val="20"/>
      <w:lang w:val="en-US"/>
    </w:rPr>
  </w:style>
  <w:style w:type="character" w:customStyle="1" w:styleId="Char0">
    <w:name w:val="注释标题 Char"/>
    <w:basedOn w:val="a2"/>
    <w:link w:val="a7"/>
    <w:qFormat/>
    <w:rPr>
      <w:rFonts w:ascii="Baskerville Old Face" w:eastAsia="宋体" w:hAnsi="Baskerville Old Face" w:cs="Times New Roman"/>
      <w:sz w:val="22"/>
      <w:szCs w:val="22"/>
      <w:lang w:val="en-US"/>
    </w:rPr>
  </w:style>
  <w:style w:type="character" w:customStyle="1" w:styleId="Char1">
    <w:name w:val="电子邮件签名 Char"/>
    <w:basedOn w:val="a2"/>
    <w:link w:val="a8"/>
    <w:qFormat/>
    <w:rPr>
      <w:rFonts w:ascii="Baskerville Old Face" w:eastAsia="宋体" w:hAnsi="Baskerville Old Face" w:cs="Times New Roman"/>
      <w:sz w:val="22"/>
      <w:szCs w:val="22"/>
      <w:lang w:val="en-US"/>
    </w:rPr>
  </w:style>
  <w:style w:type="character" w:customStyle="1" w:styleId="Char2">
    <w:name w:val="文档结构图 Char"/>
    <w:basedOn w:val="a2"/>
    <w:link w:val="ac"/>
    <w:qFormat/>
    <w:rPr>
      <w:rFonts w:ascii="Tahoma" w:eastAsia="宋体" w:hAnsi="Tahoma" w:cs="Tahoma"/>
      <w:sz w:val="16"/>
      <w:szCs w:val="16"/>
      <w:lang w:val="en-US"/>
    </w:rPr>
  </w:style>
  <w:style w:type="character" w:customStyle="1" w:styleId="Char4">
    <w:name w:val="称呼 Char"/>
    <w:basedOn w:val="a2"/>
    <w:link w:val="af"/>
    <w:qFormat/>
    <w:rPr>
      <w:rFonts w:ascii="Baskerville Old Face" w:eastAsia="宋体" w:hAnsi="Baskerville Old Face" w:cs="Times New Roman"/>
      <w:sz w:val="22"/>
      <w:szCs w:val="22"/>
      <w:lang w:val="en-US"/>
    </w:rPr>
  </w:style>
  <w:style w:type="character" w:customStyle="1" w:styleId="3Char0">
    <w:name w:val="正文文本 3 Char"/>
    <w:basedOn w:val="a2"/>
    <w:link w:val="33"/>
    <w:qFormat/>
    <w:rPr>
      <w:rFonts w:ascii="Baskerville Old Face" w:eastAsia="宋体" w:hAnsi="Baskerville Old Face" w:cs="Times New Roman"/>
      <w:sz w:val="16"/>
      <w:szCs w:val="16"/>
      <w:lang w:val="en-US"/>
    </w:rPr>
  </w:style>
  <w:style w:type="character" w:customStyle="1" w:styleId="Char5">
    <w:name w:val="结束语 Char"/>
    <w:basedOn w:val="a2"/>
    <w:link w:val="af0"/>
    <w:qFormat/>
    <w:rPr>
      <w:rFonts w:ascii="Baskerville Old Face" w:eastAsia="宋体" w:hAnsi="Baskerville Old Face" w:cs="Times New Roman"/>
      <w:sz w:val="22"/>
      <w:szCs w:val="22"/>
      <w:lang w:val="en-US"/>
    </w:rPr>
  </w:style>
  <w:style w:type="character" w:customStyle="1" w:styleId="HTMLChar">
    <w:name w:val="HTML 地址 Char"/>
    <w:basedOn w:val="a2"/>
    <w:link w:val="HTML"/>
    <w:qFormat/>
    <w:rPr>
      <w:rFonts w:ascii="Baskerville Old Face" w:eastAsia="宋体" w:hAnsi="Baskerville Old Face" w:cs="Times New Roman"/>
      <w:i/>
      <w:iCs/>
      <w:sz w:val="22"/>
      <w:szCs w:val="22"/>
      <w:lang w:val="en-US"/>
    </w:rPr>
  </w:style>
  <w:style w:type="character" w:customStyle="1" w:styleId="Char8">
    <w:name w:val="纯文本 Char"/>
    <w:basedOn w:val="a2"/>
    <w:link w:val="af5"/>
    <w:qFormat/>
    <w:rPr>
      <w:rFonts w:ascii="Consolas" w:eastAsia="宋体" w:hAnsi="Consolas" w:cs="Times New Roman"/>
      <w:sz w:val="21"/>
      <w:szCs w:val="21"/>
      <w:lang w:val="en-US"/>
    </w:rPr>
  </w:style>
  <w:style w:type="character" w:customStyle="1" w:styleId="Char9">
    <w:name w:val="日期 Char"/>
    <w:basedOn w:val="a2"/>
    <w:link w:val="af6"/>
    <w:qFormat/>
    <w:rPr>
      <w:rFonts w:ascii="Baskerville Old Face" w:eastAsia="宋体" w:hAnsi="Baskerville Old Face" w:cs="Times New Roman"/>
      <w:sz w:val="22"/>
      <w:szCs w:val="22"/>
      <w:lang w:val="en-US"/>
    </w:rPr>
  </w:style>
  <w:style w:type="character" w:customStyle="1" w:styleId="2Char0">
    <w:name w:val="正文文本缩进 2 Char"/>
    <w:basedOn w:val="a2"/>
    <w:link w:val="23"/>
    <w:qFormat/>
    <w:rPr>
      <w:rFonts w:ascii="Baskerville Old Face" w:eastAsia="宋体" w:hAnsi="Baskerville Old Face" w:cs="Times New Roman"/>
      <w:sz w:val="22"/>
      <w:szCs w:val="22"/>
      <w:lang w:val="en-US"/>
    </w:rPr>
  </w:style>
  <w:style w:type="character" w:customStyle="1" w:styleId="Chara">
    <w:name w:val="尾注文本 Char"/>
    <w:basedOn w:val="a2"/>
    <w:link w:val="af7"/>
    <w:qFormat/>
    <w:rPr>
      <w:rFonts w:ascii="Baskerville Old Face" w:eastAsia="宋体" w:hAnsi="Baskerville Old Face" w:cs="Times New Roman"/>
      <w:sz w:val="20"/>
      <w:szCs w:val="20"/>
      <w:lang w:val="en-US"/>
    </w:rPr>
  </w:style>
  <w:style w:type="character" w:customStyle="1" w:styleId="Char7">
    <w:name w:val="正文文本缩进 Char"/>
    <w:basedOn w:val="a2"/>
    <w:link w:val="af2"/>
    <w:uiPriority w:val="99"/>
    <w:semiHidden/>
    <w:qFormat/>
    <w:rPr>
      <w:rFonts w:ascii="Times New Roman" w:eastAsia="Times New Roman" w:hAnsi="Times New Roman" w:cs="Times New Roman"/>
    </w:rPr>
  </w:style>
  <w:style w:type="character" w:customStyle="1" w:styleId="2Char2">
    <w:name w:val="正文首行缩进 2 Char"/>
    <w:basedOn w:val="Char7"/>
    <w:link w:val="28"/>
    <w:qFormat/>
    <w:rPr>
      <w:rFonts w:ascii="Baskerville Old Face" w:eastAsia="宋体" w:hAnsi="Baskerville Old Face" w:cs="Times New Roman"/>
      <w:sz w:val="22"/>
      <w:szCs w:val="22"/>
      <w:lang w:val="en-US"/>
    </w:rPr>
  </w:style>
  <w:style w:type="character" w:customStyle="1" w:styleId="2Char1">
    <w:name w:val="正文文本 2 Char"/>
    <w:basedOn w:val="a2"/>
    <w:link w:val="25"/>
    <w:qFormat/>
    <w:rPr>
      <w:rFonts w:ascii="Baskerville Old Face" w:eastAsia="宋体" w:hAnsi="Baskerville Old Face" w:cs="Times New Roman"/>
      <w:sz w:val="22"/>
      <w:szCs w:val="22"/>
      <w:lang w:val="en-US"/>
    </w:rPr>
  </w:style>
  <w:style w:type="character" w:customStyle="1" w:styleId="Chare">
    <w:name w:val="签名 Char"/>
    <w:basedOn w:val="a2"/>
    <w:link w:val="afc"/>
    <w:qFormat/>
    <w:rPr>
      <w:rFonts w:ascii="Baskerville Old Face" w:eastAsia="宋体" w:hAnsi="Baskerville Old Face" w:cs="Times New Roman"/>
      <w:color w:val="3F3F3F"/>
      <w:sz w:val="22"/>
      <w:szCs w:val="22"/>
      <w:lang w:val="en-US"/>
    </w:rPr>
  </w:style>
  <w:style w:type="character" w:customStyle="1" w:styleId="Charf">
    <w:name w:val="副标题 Char"/>
    <w:basedOn w:val="a2"/>
    <w:link w:val="afe"/>
    <w:qFormat/>
    <w:rPr>
      <w:rFonts w:ascii="Baskerville Old Face" w:eastAsia="宋体" w:hAnsi="Baskerville Old Face" w:cs="Times New Roman"/>
      <w:i/>
      <w:iCs/>
      <w:color w:val="405242"/>
      <w:spacing w:val="15"/>
      <w:lang w:val="en-US"/>
    </w:rPr>
  </w:style>
  <w:style w:type="character" w:customStyle="1" w:styleId="Charf0">
    <w:name w:val="脚注文本 Char"/>
    <w:basedOn w:val="a2"/>
    <w:link w:val="aff0"/>
    <w:qFormat/>
    <w:rPr>
      <w:rFonts w:ascii="Baskerville Old Face" w:eastAsia="宋体" w:hAnsi="Baskerville Old Face" w:cs="Times New Roman"/>
      <w:sz w:val="20"/>
      <w:szCs w:val="20"/>
      <w:lang w:val="en-US"/>
    </w:rPr>
  </w:style>
  <w:style w:type="character" w:customStyle="1" w:styleId="3Char1">
    <w:name w:val="正文文本缩进 3 Char"/>
    <w:basedOn w:val="a2"/>
    <w:link w:val="36"/>
    <w:qFormat/>
    <w:rPr>
      <w:rFonts w:ascii="Baskerville Old Face" w:eastAsia="宋体" w:hAnsi="Baskerville Old Face" w:cs="Times New Roman"/>
      <w:sz w:val="16"/>
      <w:szCs w:val="16"/>
      <w:lang w:val="en-US"/>
    </w:rPr>
  </w:style>
  <w:style w:type="character" w:customStyle="1" w:styleId="Charf1">
    <w:name w:val="信息标题 Char"/>
    <w:basedOn w:val="a2"/>
    <w:link w:val="aff2"/>
    <w:qFormat/>
    <w:rPr>
      <w:rFonts w:ascii="Baskerville Old Face" w:eastAsia="宋体" w:hAnsi="Baskerville Old Face" w:cs="Times New Roman"/>
      <w:shd w:val="pct20" w:color="auto" w:fill="auto"/>
      <w:lang w:val="en-US"/>
    </w:rPr>
  </w:style>
  <w:style w:type="character" w:customStyle="1" w:styleId="HTMLChar0">
    <w:name w:val="HTML 预设格式 Char"/>
    <w:basedOn w:val="a2"/>
    <w:link w:val="HTML0"/>
    <w:qFormat/>
    <w:rPr>
      <w:rFonts w:ascii="Consolas" w:eastAsia="宋体" w:hAnsi="Consolas" w:cs="Times New Roman"/>
      <w:sz w:val="20"/>
      <w:szCs w:val="20"/>
      <w:lang w:val="en-US"/>
    </w:rPr>
  </w:style>
  <w:style w:type="character" w:customStyle="1" w:styleId="Charf2">
    <w:name w:val="标题 Char"/>
    <w:basedOn w:val="a2"/>
    <w:link w:val="aff4"/>
    <w:qFormat/>
    <w:rPr>
      <w:rFonts w:ascii="Baskerville Old Face" w:eastAsia="宋体" w:hAnsi="Baskerville Old Face" w:cs="Times New Roman"/>
      <w:color w:val="377933"/>
      <w:spacing w:val="5"/>
      <w:kern w:val="28"/>
      <w:sz w:val="40"/>
      <w:szCs w:val="40"/>
      <w:lang w:val="en-US"/>
    </w:rPr>
  </w:style>
  <w:style w:type="character" w:customStyle="1" w:styleId="affe">
    <w:name w:val="明显引用字符"/>
    <w:link w:val="13"/>
    <w:qFormat/>
    <w:rPr>
      <w:b/>
      <w:bCs/>
      <w:i/>
      <w:iCs/>
      <w:color w:val="405242"/>
    </w:rPr>
  </w:style>
  <w:style w:type="paragraph" w:customStyle="1" w:styleId="13">
    <w:name w:val="明显引用1"/>
    <w:basedOn w:val="a1"/>
    <w:next w:val="a1"/>
    <w:link w:val="affe"/>
    <w:qFormat/>
    <w:pPr>
      <w:pBdr>
        <w:bottom w:val="single" w:sz="4" w:space="4" w:color="405242"/>
      </w:pBdr>
      <w:spacing w:before="200" w:after="280" w:line="300" w:lineRule="auto"/>
      <w:ind w:left="936" w:right="936"/>
    </w:pPr>
    <w:rPr>
      <w:rFonts w:asciiTheme="minorHAnsi" w:eastAsiaTheme="minorEastAsia" w:hAnsiTheme="minorHAnsi" w:cstheme="minorBidi"/>
      <w:b/>
      <w:bCs/>
      <w:i/>
      <w:iCs/>
      <w:color w:val="405242"/>
    </w:rPr>
  </w:style>
  <w:style w:type="character" w:customStyle="1" w:styleId="afff">
    <w:name w:val="引用字符"/>
    <w:link w:val="14"/>
    <w:qFormat/>
    <w:rPr>
      <w:i/>
      <w:iCs/>
      <w:color w:val="000000"/>
    </w:rPr>
  </w:style>
  <w:style w:type="paragraph" w:customStyle="1" w:styleId="14">
    <w:name w:val="引用1"/>
    <w:basedOn w:val="a1"/>
    <w:next w:val="a1"/>
    <w:link w:val="afff"/>
    <w:qFormat/>
    <w:pPr>
      <w:spacing w:line="300" w:lineRule="auto"/>
    </w:pPr>
    <w:rPr>
      <w:rFonts w:asciiTheme="minorHAnsi" w:eastAsiaTheme="minorEastAsia" w:hAnsiTheme="minorHAnsi" w:cstheme="minorBidi"/>
      <w:i/>
      <w:iCs/>
      <w:color w:val="000000"/>
    </w:rPr>
  </w:style>
  <w:style w:type="paragraph" w:customStyle="1" w:styleId="ContactDetails">
    <w:name w:val="Contact Details"/>
    <w:basedOn w:val="a1"/>
    <w:qFormat/>
    <w:pPr>
      <w:spacing w:before="120" w:after="240"/>
    </w:pPr>
    <w:rPr>
      <w:rFonts w:ascii="Baskerville Old Face" w:eastAsia="宋体" w:hAnsi="Baskerville Old Face"/>
      <w:color w:val="405242"/>
      <w:sz w:val="18"/>
      <w:szCs w:val="18"/>
      <w:lang w:val="en-US"/>
    </w:rPr>
  </w:style>
  <w:style w:type="paragraph" w:customStyle="1" w:styleId="Boxes">
    <w:name w:val="Boxes"/>
    <w:basedOn w:val="a1"/>
    <w:qFormat/>
    <w:pPr>
      <w:jc w:val="right"/>
    </w:pPr>
    <w:rPr>
      <w:rFonts w:ascii="Baskerville Old Face" w:eastAsia="宋体" w:hAnsi="Baskerville Old Face"/>
      <w:sz w:val="22"/>
      <w:szCs w:val="22"/>
      <w:lang w:val="en-US"/>
    </w:rPr>
  </w:style>
  <w:style w:type="paragraph" w:customStyle="1" w:styleId="Address">
    <w:name w:val="Address"/>
    <w:basedOn w:val="a1"/>
    <w:qFormat/>
    <w:pPr>
      <w:spacing w:line="300" w:lineRule="auto"/>
    </w:pPr>
    <w:rPr>
      <w:rFonts w:ascii="Baskerville Old Face" w:eastAsia="宋体" w:hAnsi="Baskerville Old Face"/>
      <w:sz w:val="18"/>
      <w:szCs w:val="22"/>
      <w:lang w:val="en-US"/>
    </w:rPr>
  </w:style>
  <w:style w:type="paragraph" w:customStyle="1" w:styleId="DateandRecipient">
    <w:name w:val="Date and Recipient"/>
    <w:basedOn w:val="a1"/>
    <w:qFormat/>
    <w:pPr>
      <w:spacing w:before="400" w:line="300" w:lineRule="auto"/>
    </w:pPr>
    <w:rPr>
      <w:rFonts w:ascii="Baskerville Old Face" w:eastAsia="宋体" w:hAnsi="Baskerville Old Face"/>
      <w:color w:val="3F3F3F"/>
      <w:sz w:val="22"/>
      <w:szCs w:val="22"/>
      <w:lang w:val="en-US"/>
    </w:rPr>
  </w:style>
  <w:style w:type="paragraph" w:customStyle="1" w:styleId="15">
    <w:name w:val="书目1"/>
    <w:basedOn w:val="a1"/>
    <w:next w:val="a1"/>
    <w:unhideWhenUsed/>
    <w:qFormat/>
    <w:pPr>
      <w:spacing w:line="300" w:lineRule="auto"/>
    </w:pPr>
    <w:rPr>
      <w:rFonts w:ascii="Baskerville Old Face" w:eastAsia="宋体" w:hAnsi="Baskerville Old Face"/>
      <w:sz w:val="22"/>
      <w:szCs w:val="22"/>
      <w:lang w:val="en-US"/>
    </w:rPr>
  </w:style>
  <w:style w:type="paragraph" w:customStyle="1" w:styleId="16">
    <w:name w:val="列出段落1"/>
    <w:basedOn w:val="a1"/>
    <w:qFormat/>
    <w:pPr>
      <w:spacing w:line="300" w:lineRule="auto"/>
      <w:ind w:left="720"/>
      <w:contextualSpacing/>
    </w:pPr>
    <w:rPr>
      <w:rFonts w:ascii="Baskerville Old Face" w:eastAsia="宋体" w:hAnsi="Baskerville Old Face"/>
      <w:sz w:val="22"/>
      <w:szCs w:val="22"/>
      <w:lang w:val="en-US"/>
    </w:rPr>
  </w:style>
  <w:style w:type="paragraph" w:customStyle="1" w:styleId="17">
    <w:name w:val="无间隔1"/>
    <w:qFormat/>
    <w:rPr>
      <w:rFonts w:ascii="Baskerville Old Face" w:hAnsi="Baskerville Old Face"/>
      <w:sz w:val="22"/>
      <w:szCs w:val="22"/>
    </w:rPr>
  </w:style>
  <w:style w:type="paragraph" w:customStyle="1" w:styleId="TOC1">
    <w:name w:val="TOC 标题1"/>
    <w:basedOn w:val="1"/>
    <w:next w:val="a1"/>
    <w:unhideWhenUsed/>
    <w:qFormat/>
    <w:pPr>
      <w:spacing w:before="480" w:line="300" w:lineRule="auto"/>
      <w:outlineLvl w:val="9"/>
    </w:pPr>
    <w:rPr>
      <w:rFonts w:ascii="Baskerville Old Face" w:eastAsia="宋体" w:hAnsi="Baskerville Old Face" w:cs="Times New Roman"/>
      <w:b/>
      <w:bCs/>
      <w:color w:val="2F3C30"/>
      <w:sz w:val="28"/>
      <w:szCs w:val="28"/>
      <w:lang w:val="en-US"/>
    </w:rPr>
  </w:style>
  <w:style w:type="paragraph" w:customStyle="1" w:styleId="CompanyAddress">
    <w:name w:val="Company Address"/>
    <w:uiPriority w:val="99"/>
    <w:qFormat/>
    <w:pPr>
      <w:spacing w:line="288" w:lineRule="auto"/>
      <w:jc w:val="right"/>
    </w:pPr>
    <w:rPr>
      <w:rFonts w:ascii="Helvetica Neue" w:eastAsia="ヒラギノ角ゴ Pro W3" w:hAnsi="Helvetica Neue"/>
      <w:color w:val="000000"/>
      <w:sz w:val="16"/>
    </w:rPr>
  </w:style>
  <w:style w:type="paragraph" w:customStyle="1" w:styleId="Addresseeinfo">
    <w:name w:val="Addressee info"/>
    <w:uiPriority w:val="99"/>
    <w:qFormat/>
    <w:pPr>
      <w:suppressAutoHyphens/>
      <w:spacing w:after="40"/>
    </w:pPr>
    <w:rPr>
      <w:rFonts w:ascii="Helvetica Neue Light" w:eastAsia="ヒラギノ角ゴ Pro W3" w:hAnsi="Helvetica Neue Light"/>
      <w:color w:val="000000"/>
      <w:sz w:val="18"/>
    </w:rPr>
  </w:style>
  <w:style w:type="paragraph" w:customStyle="1" w:styleId="TOC2">
    <w:name w:val="TOC 标题2"/>
    <w:basedOn w:val="1"/>
    <w:next w:val="a1"/>
    <w:uiPriority w:val="39"/>
    <w:unhideWhenUsed/>
    <w:qFormat/>
    <w:pPr>
      <w:spacing w:before="340" w:after="330" w:line="578" w:lineRule="auto"/>
      <w:outlineLvl w:val="9"/>
    </w:pPr>
    <w:rPr>
      <w:rFonts w:ascii="Baskerville Old Face" w:eastAsia="宋体" w:hAnsi="Baskerville Old Face" w:cs="Times New Roman"/>
      <w:b/>
      <w:bCs/>
      <w:color w:val="auto"/>
      <w:kern w:val="44"/>
      <w:sz w:val="44"/>
      <w:szCs w:val="44"/>
      <w:lang w:val="en-US"/>
    </w:rPr>
  </w:style>
  <w:style w:type="character" w:customStyle="1" w:styleId="Char10">
    <w:name w:val="页眉 Char1"/>
    <w:uiPriority w:val="99"/>
    <w:semiHidden/>
    <w:qFormat/>
    <w:rPr>
      <w:kern w:val="2"/>
      <w:sz w:val="18"/>
      <w:szCs w:val="18"/>
    </w:rPr>
  </w:style>
  <w:style w:type="character" w:customStyle="1" w:styleId="Char11">
    <w:name w:val="页脚 Char1"/>
    <w:uiPriority w:val="99"/>
    <w:semiHidden/>
    <w:qFormat/>
    <w:rPr>
      <w:kern w:val="2"/>
      <w:sz w:val="18"/>
      <w:szCs w:val="18"/>
    </w:rPr>
  </w:style>
  <w:style w:type="paragraph" w:customStyle="1" w:styleId="18">
    <w:name w:val="列表段落1"/>
    <w:basedOn w:val="a1"/>
    <w:uiPriority w:val="34"/>
    <w:qFormat/>
    <w:pPr>
      <w:widowControl w:val="0"/>
      <w:ind w:firstLineChars="200" w:firstLine="420"/>
      <w:jc w:val="both"/>
    </w:pPr>
    <w:rPr>
      <w:rFonts w:ascii="Calibri" w:eastAsia="宋体" w:hAnsi="Calibri"/>
      <w:kern w:val="2"/>
      <w:sz w:val="21"/>
      <w:szCs w:val="22"/>
      <w:lang w:val="en-US"/>
    </w:rPr>
  </w:style>
  <w:style w:type="paragraph" w:customStyle="1" w:styleId="new">
    <w:name w:val="正文new"/>
    <w:basedOn w:val="a1"/>
    <w:qFormat/>
    <w:pPr>
      <w:spacing w:line="300" w:lineRule="auto"/>
      <w:ind w:firstLineChars="200" w:firstLine="480"/>
      <w:jc w:val="both"/>
    </w:pPr>
    <w:rPr>
      <w:rFonts w:eastAsia="宋体" w:cs="宋体"/>
      <w:color w:val="2A2B2E"/>
      <w:lang w:val="en-US"/>
    </w:rPr>
  </w:style>
  <w:style w:type="paragraph" w:customStyle="1" w:styleId="et1">
    <w:name w:val="et1"/>
    <w:basedOn w:val="a1"/>
    <w:qFormat/>
    <w:pPr>
      <w:spacing w:before="100" w:beforeAutospacing="1" w:after="100" w:afterAutospacing="1"/>
      <w:textAlignment w:val="center"/>
    </w:pPr>
    <w:rPr>
      <w:rFonts w:ascii="宋体" w:eastAsia="宋体" w:hAnsi="宋体" w:cs="宋体"/>
      <w:color w:val="000000"/>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7555228">
      <w:bodyDiv w:val="1"/>
      <w:marLeft w:val="0"/>
      <w:marRight w:val="0"/>
      <w:marTop w:val="0"/>
      <w:marBottom w:val="0"/>
      <w:divBdr>
        <w:top w:val="none" w:sz="0" w:space="0" w:color="auto"/>
        <w:left w:val="none" w:sz="0" w:space="0" w:color="auto"/>
        <w:bottom w:val="none" w:sz="0" w:space="0" w:color="auto"/>
        <w:right w:val="none" w:sz="0" w:space="0" w:color="auto"/>
      </w:divBdr>
    </w:div>
    <w:div w:id="45536901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F58FC-794E-4408-9691-CA34898B1A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19</Pages>
  <Words>2840</Words>
  <Characters>16189</Characters>
  <Application>Microsoft Office Word</Application>
  <DocSecurity>0</DocSecurity>
  <Lines>134</Lines>
  <Paragraphs>37</Paragraphs>
  <ScaleCrop>false</ScaleCrop>
  <Company/>
  <LinksUpToDate>false</LinksUpToDate>
  <CharactersWithSpaces>18992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Yanni Li</dc:creator>
  <cp:lastModifiedBy> </cp:lastModifiedBy>
  <cp:revision>85</cp:revision>
  <dcterms:created xsi:type="dcterms:W3CDTF">2024-07-01T13:33:00Z</dcterms:created>
  <dcterms:modified xsi:type="dcterms:W3CDTF">2025-12-18T08:39:00Z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_documentId">
    <vt:lpwstr>documentId_3167</vt:lpwstr>
  </property>
  <property fmtid="{D5CDD505-2E9C-101B-9397-08002B2CF9AE}" pid="3" name="grammarly_documentContext">
    <vt:lpwstr>{"goals":[],"domain":"general","emotions":[],"dialect":"american"}</vt:lpwstr>
  </property>
  <property fmtid="{D5CDD505-2E9C-101B-9397-08002B2CF9AE}" pid="4" name="KSOTemplateDocerSaveRecord">
    <vt:lpwstr>eyJoZGlkIjoiM2U5YzhhMTU2ZTAyY2ViNWUzN2VjZDdjOGJhZTFmNTQifQ==</vt:lpwstr>
  </property>
  <property fmtid="{D5CDD505-2E9C-101B-9397-08002B2CF9AE}" pid="5" name="KSOProductBuildVer">
    <vt:lpwstr>2052-12.1.0.24034</vt:lpwstr>
  </property>
  <property fmtid="{D5CDD505-2E9C-101B-9397-08002B2CF9AE}" pid="6" name="ICV">
    <vt:lpwstr>CC7D7D5F79914DF5B5B1CA39243FB239_12</vt:lpwstr>
  </property>
</Properties>
</file>